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AE1C9" w14:textId="77777777" w:rsidR="00070484" w:rsidRPr="00F15693" w:rsidRDefault="00070484" w:rsidP="00070484">
      <w:pPr>
        <w:tabs>
          <w:tab w:val="left" w:pos="1980"/>
        </w:tabs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 w:rsidRPr="00F15693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14:paraId="17D4E092" w14:textId="77777777" w:rsidR="00070484" w:rsidRPr="00F15693" w:rsidRDefault="00070484" w:rsidP="00070484">
      <w:pPr>
        <w:spacing w:after="0" w:line="240" w:lineRule="auto"/>
        <w:ind w:right="-427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 w:rsidRPr="00F15693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>ГБПОУ  «Брянский аграрный техникум имени Героя России А.С. Зайцева»</w:t>
      </w:r>
    </w:p>
    <w:p w14:paraId="5CB800F4" w14:textId="77777777" w:rsidR="00070484" w:rsidRPr="00F15693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1A096829" w14:textId="77777777" w:rsidR="00070484" w:rsidRPr="00F15693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070484" w:rsidRPr="00F15693" w14:paraId="24E81DDF" w14:textId="77777777" w:rsidTr="00070484">
        <w:trPr>
          <w:jc w:val="center"/>
        </w:trPr>
        <w:tc>
          <w:tcPr>
            <w:tcW w:w="4677" w:type="dxa"/>
          </w:tcPr>
          <w:p w14:paraId="75EDA65D" w14:textId="77777777" w:rsidR="00070484" w:rsidRPr="00F15693" w:rsidRDefault="00070484" w:rsidP="00070484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8"/>
                <w:szCs w:val="28"/>
                <w:lang w:eastAsia="ru-RU"/>
              </w:rPr>
            </w:pP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>РАССМОТРЕНО:</w:t>
            </w:r>
          </w:p>
          <w:p w14:paraId="391423D7" w14:textId="77777777" w:rsidR="00070484" w:rsidRPr="00F15693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</w:pP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>на заседании</w:t>
            </w:r>
            <w:r w:rsidRPr="00F15693">
              <w:rPr>
                <w:rFonts w:ascii="Times New Roman" w:eastAsia="Century Schoolbook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>МК</w:t>
            </w:r>
          </w:p>
          <w:p w14:paraId="54AFB1DE" w14:textId="77777777" w:rsidR="00070484" w:rsidRPr="00F15693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</w:pP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>общеобразовательных дисциплин</w:t>
            </w:r>
          </w:p>
          <w:p w14:paraId="7347656A" w14:textId="1F668D97" w:rsidR="00070484" w:rsidRPr="00F15693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</w:pP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  </w:t>
            </w:r>
            <w:r w:rsidRPr="00F1569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>Баструкова</w:t>
            </w:r>
            <w:proofErr w:type="spellEnd"/>
            <w:r w:rsidRPr="00F1569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25658"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>Протокол №___ от «__»____2022</w:t>
            </w: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 xml:space="preserve"> г.</w:t>
            </w:r>
          </w:p>
          <w:p w14:paraId="150A968F" w14:textId="77777777" w:rsidR="00070484" w:rsidRPr="00F15693" w:rsidRDefault="00070484" w:rsidP="00070484">
            <w:pPr>
              <w:spacing w:after="0"/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14:paraId="523EB9F3" w14:textId="77777777" w:rsidR="00070484" w:rsidRPr="00F15693" w:rsidRDefault="00070484" w:rsidP="00070484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8"/>
                <w:szCs w:val="28"/>
                <w:lang w:eastAsia="ru-RU"/>
              </w:rPr>
            </w:pPr>
            <w:r w:rsidRPr="00F15693">
              <w:rPr>
                <w:rFonts w:ascii="Times New Roman" w:eastAsia="Century Schoolbook" w:hAnsi="Times New Roman" w:cs="Times New Roman"/>
                <w:bCs/>
                <w:sz w:val="28"/>
                <w:szCs w:val="28"/>
              </w:rPr>
              <w:t xml:space="preserve">         УТВЕРЖДАЮ:</w:t>
            </w:r>
          </w:p>
          <w:p w14:paraId="4B707C7D" w14:textId="77777777" w:rsidR="00070484" w:rsidRPr="00F15693" w:rsidRDefault="00070484" w:rsidP="00070484">
            <w:pPr>
              <w:tabs>
                <w:tab w:val="left" w:pos="318"/>
                <w:tab w:val="left" w:pos="372"/>
              </w:tabs>
              <w:spacing w:after="0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заместитель директора по УР</w:t>
            </w:r>
          </w:p>
          <w:p w14:paraId="35649FC0" w14:textId="77777777" w:rsidR="00070484" w:rsidRPr="00F15693" w:rsidRDefault="00070484" w:rsidP="00070484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/Г.В. Кравченко</w:t>
            </w:r>
            <w:r w:rsidRPr="00F1569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14:paraId="70516881" w14:textId="0D034A3F" w:rsidR="00070484" w:rsidRPr="00F15693" w:rsidRDefault="00625658" w:rsidP="00070484">
            <w:pPr>
              <w:tabs>
                <w:tab w:val="left" w:pos="11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_______________ 2022</w:t>
            </w:r>
            <w:r w:rsidR="00070484" w:rsidRPr="00F156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14:paraId="7E23224F" w14:textId="77777777" w:rsidR="00070484" w:rsidRPr="00F15693" w:rsidRDefault="00070484" w:rsidP="00070484">
            <w:pPr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77CEC083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BC4CE3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FDE7E80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5A7CCC4" w14:textId="77777777" w:rsidR="00070484" w:rsidRPr="00070484" w:rsidRDefault="00070484" w:rsidP="00070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16753FF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4"/>
          <w:szCs w:val="24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14:paraId="140E1A7B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14:paraId="7C1AA70A" w14:textId="02476064" w:rsidR="00070484" w:rsidRPr="00070484" w:rsidRDefault="00712F19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ОДБ.03</w:t>
      </w:r>
      <w:r w:rsidR="00070484"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РОДНАЯ </w:t>
      </w:r>
      <w:r w:rsidR="00070484"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ЛИТЕРАТУРА</w:t>
      </w:r>
    </w:p>
    <w:p w14:paraId="258719FA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4AFC62A9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по специальности</w:t>
      </w:r>
      <w:r w:rsidRPr="00070484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СПО</w:t>
      </w:r>
    </w:p>
    <w:p w14:paraId="10590CEB" w14:textId="77777777" w:rsidR="00712F19" w:rsidRDefault="00070484" w:rsidP="00712F19">
      <w:pPr>
        <w:pStyle w:val="a3"/>
        <w:spacing w:before="0" w:beforeAutospacing="0" w:after="0" w:afterAutospacing="0"/>
        <w:ind w:left="-1134"/>
        <w:jc w:val="center"/>
        <w:rPr>
          <w:rStyle w:val="aa"/>
          <w:sz w:val="28"/>
          <w:szCs w:val="28"/>
        </w:rPr>
      </w:pPr>
      <w:r w:rsidRPr="00070484">
        <w:rPr>
          <w:rFonts w:eastAsia="Century Schoolbook"/>
          <w:b/>
          <w:bCs/>
          <w:sz w:val="28"/>
          <w:szCs w:val="28"/>
        </w:rPr>
        <w:t xml:space="preserve"> </w:t>
      </w:r>
      <w:r>
        <w:rPr>
          <w:rFonts w:eastAsia="Century Schoolbook"/>
          <w:b/>
          <w:bCs/>
          <w:sz w:val="28"/>
          <w:szCs w:val="28"/>
        </w:rPr>
        <w:t xml:space="preserve">         </w:t>
      </w:r>
      <w:r w:rsidR="00712F19">
        <w:rPr>
          <w:rStyle w:val="aa"/>
          <w:sz w:val="28"/>
          <w:szCs w:val="28"/>
        </w:rPr>
        <w:t xml:space="preserve">23.02.07 ТЕХНИЧЕСКОЕ ОБСЛУЖИВАНИЕ И РЕМОНТ       </w:t>
      </w:r>
    </w:p>
    <w:p w14:paraId="435143A0" w14:textId="77777777" w:rsidR="00712F19" w:rsidRDefault="00712F19" w:rsidP="00712F19">
      <w:pPr>
        <w:pStyle w:val="a3"/>
        <w:spacing w:before="0" w:beforeAutospacing="0" w:after="0" w:afterAutospacing="0"/>
        <w:ind w:left="-1134"/>
        <w:jc w:val="center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 xml:space="preserve">                     ДВИГАТЕЛЕЙ, СИСТЕМ И АГРЕГАТОВ АВТОМОБИЛЕЙ</w:t>
      </w:r>
    </w:p>
    <w:p w14:paraId="4F61DB3D" w14:textId="07498E3C" w:rsidR="00070484" w:rsidRPr="00070484" w:rsidRDefault="00070484" w:rsidP="00070484">
      <w:pPr>
        <w:spacing w:after="0" w:line="240" w:lineRule="auto"/>
        <w:ind w:left="-1134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14:paraId="782497F0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2EE5B7CB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3DC8A5E9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5591BA34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52A13F92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0F10A659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0CCA63CD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4B635D2E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3DFA7FE8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E09CB16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68C0E2BB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AC714AC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5270E42C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FEE5615" w14:textId="77777777" w:rsidR="00070484" w:rsidRPr="00070484" w:rsidRDefault="00070484" w:rsidP="00070484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05694544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4A29C408" w14:textId="77777777" w:rsidR="00070484" w:rsidRPr="00070484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3F52440B" w14:textId="77777777" w:rsidR="00070484" w:rsidRPr="00174AA8" w:rsidRDefault="00070484" w:rsidP="00070484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52092B5E" w14:textId="28CB9155" w:rsidR="00070484" w:rsidRPr="00F15693" w:rsidRDefault="00625658" w:rsidP="00F15693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 w:rsidRPr="00F15693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>г. Стародуб, 2022</w:t>
      </w:r>
      <w:r w:rsidR="00070484" w:rsidRPr="00F15693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г</w:t>
      </w:r>
      <w:r w:rsidR="00F15693" w:rsidRPr="00F15693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>.</w:t>
      </w:r>
    </w:p>
    <w:p w14:paraId="44D19907" w14:textId="77777777" w:rsidR="00174AA8" w:rsidRDefault="00174AA8" w:rsidP="000704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4291D8" w14:textId="186155B3" w:rsidR="00094C79" w:rsidRPr="00F15693" w:rsidRDefault="00F15693" w:rsidP="00F15693">
      <w:pPr>
        <w:spacing w:after="0" w:line="240" w:lineRule="auto"/>
        <w:jc w:val="both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94C79" w:rsidRPr="00250F2B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250F2B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 среднего общего образования (вариативной части), Федерального государственного стандарта профессионального образования по специальност</w:t>
      </w:r>
      <w:r w:rsidR="00F333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 w:rsidR="00DD62BB">
        <w:rPr>
          <w:rFonts w:ascii="Times New Roman" w:hAnsi="Times New Roman" w:cs="Times New Roman"/>
          <w:b/>
          <w:bCs/>
          <w:sz w:val="24"/>
          <w:szCs w:val="24"/>
        </w:rPr>
        <w:t>23.02.07 ТО и ремонт двигателей, систем и агрегатов автомобилей</w:t>
      </w:r>
      <w:r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у</w:t>
      </w:r>
      <w:r w:rsidR="00094C79" w:rsidRPr="00250F2B">
        <w:rPr>
          <w:rFonts w:ascii="Times New Roman" w:hAnsi="Times New Roman" w:cs="Times New Roman"/>
          <w:sz w:val="24"/>
          <w:szCs w:val="24"/>
        </w:rPr>
        <w:t>чебного плана ГБПОУ «</w:t>
      </w:r>
      <w:r w:rsidR="00070484">
        <w:rPr>
          <w:rFonts w:ascii="Times New Roman" w:hAnsi="Times New Roman" w:cs="Times New Roman"/>
          <w:sz w:val="24"/>
          <w:szCs w:val="24"/>
        </w:rPr>
        <w:t xml:space="preserve">Брянский </w:t>
      </w:r>
      <w:r w:rsidR="00625658">
        <w:rPr>
          <w:rFonts w:ascii="Times New Roman" w:hAnsi="Times New Roman" w:cs="Times New Roman"/>
          <w:sz w:val="24"/>
          <w:szCs w:val="24"/>
        </w:rPr>
        <w:t>аграрный техникум</w:t>
      </w:r>
      <w:r w:rsidR="00070484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на 20</w:t>
      </w:r>
      <w:r w:rsidR="00625658">
        <w:rPr>
          <w:rFonts w:ascii="Times New Roman" w:hAnsi="Times New Roman" w:cs="Times New Roman"/>
          <w:sz w:val="24"/>
          <w:szCs w:val="24"/>
        </w:rPr>
        <w:t>22</w:t>
      </w:r>
      <w:r w:rsidR="00094C79" w:rsidRPr="00250F2B">
        <w:rPr>
          <w:rFonts w:ascii="Times New Roman" w:hAnsi="Times New Roman" w:cs="Times New Roman"/>
          <w:sz w:val="24"/>
          <w:szCs w:val="24"/>
        </w:rPr>
        <w:t>-20</w:t>
      </w:r>
      <w:r w:rsidR="00625658">
        <w:rPr>
          <w:rFonts w:ascii="Times New Roman" w:hAnsi="Times New Roman" w:cs="Times New Roman"/>
          <w:sz w:val="24"/>
          <w:szCs w:val="24"/>
        </w:rPr>
        <w:t>23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 учебный год;</w:t>
      </w:r>
      <w:proofErr w:type="gramEnd"/>
      <w:r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Учебника: Литературная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>: учебник – х</w:t>
      </w:r>
      <w:r>
        <w:rPr>
          <w:rFonts w:ascii="Times New Roman" w:hAnsi="Times New Roman" w:cs="Times New Roman"/>
          <w:sz w:val="24"/>
          <w:szCs w:val="24"/>
        </w:rPr>
        <w:t>рестоматия в 2 частях. Авторы-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составители: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О.В.Вороничева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Е.Э.Горяинова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Л.Л.Семенищенкова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>. – Брянск: Курсив, 2013.</w:t>
      </w:r>
    </w:p>
    <w:p w14:paraId="4AE1E6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751F76E" w14:textId="77777777" w:rsidR="00094C79" w:rsidRPr="00094C79" w:rsidRDefault="00094C79" w:rsidP="00094C79"/>
    <w:p w14:paraId="7E8E1F4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Разработчик:</w:t>
      </w:r>
    </w:p>
    <w:p w14:paraId="2D522130" w14:textId="57637CF0" w:rsidR="00070484" w:rsidRPr="00070484" w:rsidRDefault="00DD62BB" w:rsidP="00070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М.В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625658">
        <w:rPr>
          <w:rFonts w:ascii="Times New Roman" w:hAnsi="Times New Roman" w:cs="Times New Roman"/>
          <w:sz w:val="24"/>
          <w:szCs w:val="24"/>
        </w:rPr>
        <w:t>высшей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квалификационной категории ГБПОУ </w:t>
      </w:r>
      <w:r w:rsidR="00070484" w:rsidRPr="00070484">
        <w:rPr>
          <w:rFonts w:ascii="Times New Roman" w:hAnsi="Times New Roman" w:cs="Times New Roman"/>
          <w:sz w:val="24"/>
          <w:szCs w:val="24"/>
        </w:rPr>
        <w:t xml:space="preserve">«Брянский </w:t>
      </w:r>
      <w:r w:rsidR="00625658" w:rsidRPr="00070484">
        <w:rPr>
          <w:rFonts w:ascii="Times New Roman" w:hAnsi="Times New Roman" w:cs="Times New Roman"/>
          <w:sz w:val="24"/>
          <w:szCs w:val="24"/>
        </w:rPr>
        <w:t>аграрный техникум</w:t>
      </w:r>
      <w:r w:rsidR="00070484" w:rsidRPr="00070484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="00070484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42CFEBC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D960E9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0BB492B" w14:textId="77777777" w:rsidR="00070484" w:rsidRDefault="00094C79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4C79">
        <w:br/>
      </w:r>
    </w:p>
    <w:p w14:paraId="6BF2CFEF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1FF171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7E725D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F62C5B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107F58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F2161B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46DA0E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283987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33E65B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1903B4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AFF7A5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BC341A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27CE5F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217DAE" w14:textId="77777777" w:rsidR="00F15693" w:rsidRDefault="00F15693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DF6B41" w14:textId="77777777" w:rsidR="00F15693" w:rsidRDefault="00F15693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24CEFA" w14:textId="77777777" w:rsidR="00094C79" w:rsidRPr="00250F2B" w:rsidRDefault="00094C79" w:rsidP="00F15693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7E253D0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75A46C8B" w14:textId="4A227DCC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4C79" w:rsidRPr="00250F2B"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156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625658">
        <w:rPr>
          <w:rFonts w:ascii="Times New Roman" w:hAnsi="Times New Roman" w:cs="Times New Roman"/>
          <w:sz w:val="24"/>
          <w:szCs w:val="24"/>
        </w:rPr>
        <w:t>4 -</w:t>
      </w:r>
      <w:r w:rsidR="00DC1ED8">
        <w:rPr>
          <w:rFonts w:ascii="Times New Roman" w:hAnsi="Times New Roman" w:cs="Times New Roman"/>
          <w:sz w:val="24"/>
          <w:szCs w:val="24"/>
        </w:rPr>
        <w:t>17</w:t>
      </w:r>
    </w:p>
    <w:p w14:paraId="3FE519B1" w14:textId="2840C524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Тематическое планирование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156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41C68">
        <w:rPr>
          <w:rFonts w:ascii="Times New Roman" w:hAnsi="Times New Roman" w:cs="Times New Roman"/>
          <w:sz w:val="24"/>
          <w:szCs w:val="24"/>
        </w:rPr>
        <w:t xml:space="preserve"> </w:t>
      </w:r>
      <w:r w:rsidR="00DC1ED8">
        <w:rPr>
          <w:rFonts w:ascii="Times New Roman" w:hAnsi="Times New Roman" w:cs="Times New Roman"/>
          <w:sz w:val="24"/>
          <w:szCs w:val="24"/>
        </w:rPr>
        <w:t>18</w:t>
      </w:r>
    </w:p>
    <w:p w14:paraId="53176541" w14:textId="57D7BB3C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4C79" w:rsidRPr="00250F2B">
        <w:rPr>
          <w:rFonts w:ascii="Times New Roman" w:hAnsi="Times New Roman" w:cs="Times New Roman"/>
          <w:sz w:val="24"/>
          <w:szCs w:val="24"/>
        </w:rPr>
        <w:t>Тематический план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156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C1ED8">
        <w:rPr>
          <w:rFonts w:ascii="Times New Roman" w:hAnsi="Times New Roman" w:cs="Times New Roman"/>
          <w:sz w:val="24"/>
          <w:szCs w:val="24"/>
        </w:rPr>
        <w:t xml:space="preserve">18-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ED8">
        <w:rPr>
          <w:rFonts w:ascii="Times New Roman" w:hAnsi="Times New Roman" w:cs="Times New Roman"/>
          <w:sz w:val="24"/>
          <w:szCs w:val="24"/>
        </w:rPr>
        <w:t>22</w:t>
      </w:r>
    </w:p>
    <w:p w14:paraId="4394532B" w14:textId="77777777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94C79" w:rsidRPr="00250F2B">
        <w:rPr>
          <w:rFonts w:ascii="Times New Roman" w:hAnsi="Times New Roman" w:cs="Times New Roman"/>
          <w:sz w:val="24"/>
          <w:szCs w:val="24"/>
        </w:rPr>
        <w:t>. Учебно-методическое и материально-техническое обеспечение программы</w:t>
      </w:r>
    </w:p>
    <w:p w14:paraId="2C476952" w14:textId="0A36DFBE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156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041C68">
        <w:rPr>
          <w:rFonts w:ascii="Times New Roman" w:hAnsi="Times New Roman" w:cs="Times New Roman"/>
          <w:sz w:val="24"/>
          <w:szCs w:val="24"/>
        </w:rPr>
        <w:t xml:space="preserve">   </w:t>
      </w:r>
      <w:r w:rsidR="002D6100">
        <w:rPr>
          <w:rFonts w:ascii="Times New Roman" w:hAnsi="Times New Roman" w:cs="Times New Roman"/>
          <w:sz w:val="24"/>
          <w:szCs w:val="24"/>
        </w:rPr>
        <w:t>23-26</w:t>
      </w:r>
    </w:p>
    <w:p w14:paraId="4AA03A51" w14:textId="7632218F" w:rsidR="00094C79" w:rsidRPr="00041C68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4.Рекомендуемая литература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156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D6100">
        <w:rPr>
          <w:rFonts w:ascii="Times New Roman" w:hAnsi="Times New Roman" w:cs="Times New Roman"/>
          <w:sz w:val="24"/>
          <w:szCs w:val="24"/>
        </w:rPr>
        <w:t>26</w:t>
      </w:r>
    </w:p>
    <w:p w14:paraId="7FEA12DC" w14:textId="77777777" w:rsidR="00094C79" w:rsidRPr="00094C79" w:rsidRDefault="00094C79" w:rsidP="00094C79"/>
    <w:p w14:paraId="51E26F2B" w14:textId="77777777" w:rsidR="00094C79" w:rsidRPr="00094C79" w:rsidRDefault="00094C79" w:rsidP="00094C79"/>
    <w:p w14:paraId="76CF982A" w14:textId="77777777" w:rsidR="00094C79" w:rsidRPr="00094C79" w:rsidRDefault="00094C79" w:rsidP="00094C79"/>
    <w:p w14:paraId="150D7168" w14:textId="77777777" w:rsidR="00094C79" w:rsidRPr="00094C79" w:rsidRDefault="00094C79" w:rsidP="00094C79"/>
    <w:p w14:paraId="3FC456DB" w14:textId="77777777" w:rsidR="00094C79" w:rsidRPr="00094C79" w:rsidRDefault="00094C79" w:rsidP="00094C79"/>
    <w:p w14:paraId="6A44F29D" w14:textId="77777777" w:rsidR="00094C79" w:rsidRPr="00094C79" w:rsidRDefault="00094C79" w:rsidP="00094C79"/>
    <w:p w14:paraId="721C4FD1" w14:textId="77777777" w:rsidR="00094C79" w:rsidRPr="00094C79" w:rsidRDefault="00094C79" w:rsidP="00094C79"/>
    <w:p w14:paraId="432EFC83" w14:textId="77777777" w:rsidR="00094C79" w:rsidRPr="00094C79" w:rsidRDefault="00094C79" w:rsidP="00094C79"/>
    <w:p w14:paraId="7C9A0387" w14:textId="77777777" w:rsidR="00094C79" w:rsidRPr="00094C79" w:rsidRDefault="00094C79" w:rsidP="00094C79"/>
    <w:p w14:paraId="3B865F5C" w14:textId="77777777" w:rsidR="00094C79" w:rsidRPr="00094C79" w:rsidRDefault="00094C79" w:rsidP="00094C79"/>
    <w:p w14:paraId="2D051614" w14:textId="77777777" w:rsidR="00094C79" w:rsidRPr="00094C79" w:rsidRDefault="00094C79" w:rsidP="00094C79"/>
    <w:p w14:paraId="372CC5F2" w14:textId="77777777" w:rsidR="00094C79" w:rsidRPr="00094C79" w:rsidRDefault="00094C79" w:rsidP="00094C79"/>
    <w:p w14:paraId="4BB2B618" w14:textId="77777777" w:rsidR="00094C79" w:rsidRPr="00094C79" w:rsidRDefault="00094C79" w:rsidP="00094C79"/>
    <w:p w14:paraId="2200A71D" w14:textId="77777777" w:rsidR="00094C79" w:rsidRPr="00094C79" w:rsidRDefault="00094C79" w:rsidP="00094C79"/>
    <w:p w14:paraId="0E17C8B3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7B213E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B7136D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711683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79783A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0644B4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67C24" w14:textId="77777777" w:rsidR="00094C79" w:rsidRPr="00250F2B" w:rsidRDefault="00094C79" w:rsidP="00AD42C3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14:paraId="03F699C0" w14:textId="37A5B1FD" w:rsidR="00094C79" w:rsidRPr="00250F2B" w:rsidRDefault="00AD42C3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094C79" w:rsidRPr="00250F2B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предназначена для изучения литературы родного края в ГБПОУ «</w:t>
      </w:r>
      <w:r w:rsidR="00F33395">
        <w:rPr>
          <w:rFonts w:ascii="Times New Roman" w:hAnsi="Times New Roman" w:cs="Times New Roman"/>
          <w:sz w:val="24"/>
          <w:szCs w:val="24"/>
        </w:rPr>
        <w:t>Брянский аграрный техникум имени Героя России А.С. Зайцева</w:t>
      </w:r>
      <w:r w:rsidR="00094C79" w:rsidRPr="00250F2B">
        <w:rPr>
          <w:rFonts w:ascii="Times New Roman" w:hAnsi="Times New Roman" w:cs="Times New Roman"/>
          <w:sz w:val="24"/>
          <w:szCs w:val="24"/>
        </w:rPr>
        <w:t>», реализующем образовательную программу среднего общего образования в пределах освоения основной профессиональной образовательной программы по специальност</w:t>
      </w:r>
      <w:r w:rsidR="00F333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62BB">
        <w:rPr>
          <w:rFonts w:ascii="Times New Roman" w:hAnsi="Times New Roman" w:cs="Times New Roman"/>
          <w:b/>
          <w:bCs/>
          <w:sz w:val="24"/>
          <w:szCs w:val="24"/>
        </w:rPr>
        <w:t>23.02.07 ТО и ремонт двигателей, систем и агрегатов автомобилей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4C79" w:rsidRPr="00250F2B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специалистов среднего звена.</w:t>
      </w:r>
      <w:proofErr w:type="gramEnd"/>
    </w:p>
    <w:p w14:paraId="26750742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14:paraId="72A444C4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</w:t>
      </w:r>
      <w:r w:rsidR="00D8012F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направлено на достижение следующей цели и задач:</w:t>
      </w:r>
    </w:p>
    <w:p w14:paraId="22EF1295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250F2B">
        <w:rPr>
          <w:rFonts w:ascii="Times New Roman" w:hAnsi="Times New Roman" w:cs="Times New Roman"/>
          <w:sz w:val="24"/>
          <w:szCs w:val="24"/>
        </w:rPr>
        <w:t> – обеспечить вхождение обучающихся в культурную среду региона путём изучения произведений писателей, чьё творчество связано с Брянским краем и отражает его жизнь.</w:t>
      </w:r>
    </w:p>
    <w:p w14:paraId="48A8AFE0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Цель определяет характер конкретных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250F2B">
        <w:rPr>
          <w:rFonts w:ascii="Times New Roman" w:hAnsi="Times New Roman" w:cs="Times New Roman"/>
          <w:sz w:val="24"/>
          <w:szCs w:val="24"/>
        </w:rPr>
        <w:t>:</w:t>
      </w:r>
    </w:p>
    <w:p w14:paraId="0A7004BD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социально-педагогические</w:t>
      </w:r>
      <w:r w:rsidRPr="00250F2B">
        <w:rPr>
          <w:rFonts w:ascii="Times New Roman" w:hAnsi="Times New Roman" w:cs="Times New Roman"/>
          <w:sz w:val="24"/>
          <w:szCs w:val="24"/>
        </w:rPr>
        <w:t>: сформировать у обучающихся представление о месте Брянского края в истории отечественной культуры и литературы;</w:t>
      </w:r>
    </w:p>
    <w:p w14:paraId="06726A68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обучающие</w:t>
      </w:r>
      <w:r w:rsidRPr="00250F2B">
        <w:rPr>
          <w:rFonts w:ascii="Times New Roman" w:hAnsi="Times New Roman" w:cs="Times New Roman"/>
          <w:sz w:val="24"/>
          <w:szCs w:val="24"/>
        </w:rPr>
        <w:t>: обеспечить усвоение знаний по истории, исторических личностей, связанных с историей и литературой края;</w:t>
      </w:r>
    </w:p>
    <w:p w14:paraId="6E68BD8B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познавательные:</w:t>
      </w:r>
      <w:r w:rsidRPr="00250F2B">
        <w:rPr>
          <w:rFonts w:ascii="Times New Roman" w:hAnsi="Times New Roman" w:cs="Times New Roman"/>
          <w:sz w:val="24"/>
          <w:szCs w:val="24"/>
        </w:rPr>
        <w:t> формировать навыки исследовательской деятельности работы, расширить и обогатить знания обучающихся по русской литературе и культуре через изучение литературы Брянского края;</w:t>
      </w:r>
    </w:p>
    <w:p w14:paraId="433C6C51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развивающие:</w:t>
      </w:r>
      <w:r w:rsidRPr="00250F2B">
        <w:rPr>
          <w:rFonts w:ascii="Times New Roman" w:hAnsi="Times New Roman" w:cs="Times New Roman"/>
          <w:sz w:val="24"/>
          <w:szCs w:val="24"/>
        </w:rPr>
        <w:t> развитие потребности к самостоятельному изучению истории родного края; интеллектуальное, творческое, эмоциональное развитие обучающихся через самостоятельную исследовательскую деятельность;</w:t>
      </w:r>
    </w:p>
    <w:p w14:paraId="00142BC8" w14:textId="77777777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воспитательные: </w:t>
      </w:r>
      <w:r w:rsidRPr="00250F2B">
        <w:rPr>
          <w:rFonts w:ascii="Times New Roman" w:hAnsi="Times New Roman" w:cs="Times New Roman"/>
          <w:sz w:val="24"/>
          <w:szCs w:val="24"/>
        </w:rPr>
        <w:t>воспитание гуманизма, патриотизма, бережного отношения к традициям и культуре родного края, к природе; воспитание речевой культуры студентов.</w:t>
      </w:r>
    </w:p>
    <w:p w14:paraId="34B32311" w14:textId="3CB172BB" w:rsidR="00094C79" w:rsidRPr="00250F2B" w:rsidRDefault="00094C79" w:rsidP="00AD42C3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специалистов среднего звена (ППССЗ). В программе учебной дисциплины «</w:t>
      </w:r>
      <w:r w:rsidR="00F84ECA" w:rsidRPr="00F84ECA">
        <w:rPr>
          <w:rFonts w:ascii="Times New Roman" w:hAnsi="Times New Roman" w:cs="Times New Roman"/>
          <w:sz w:val="24"/>
          <w:szCs w:val="24"/>
        </w:rPr>
        <w:t xml:space="preserve">Родная литература», </w:t>
      </w:r>
      <w:r w:rsidRPr="00250F2B">
        <w:rPr>
          <w:rFonts w:ascii="Times New Roman" w:hAnsi="Times New Roman" w:cs="Times New Roman"/>
          <w:sz w:val="24"/>
          <w:szCs w:val="24"/>
        </w:rPr>
        <w:t xml:space="preserve">уточнено содержание учебного материала, последовательность его </w:t>
      </w:r>
      <w:r w:rsidRPr="00250F2B">
        <w:rPr>
          <w:rFonts w:ascii="Times New Roman" w:hAnsi="Times New Roman" w:cs="Times New Roman"/>
          <w:sz w:val="24"/>
          <w:szCs w:val="24"/>
        </w:rPr>
        <w:lastRenderedPageBreak/>
        <w:t>изучения, распределение учебных часов, виды самостоятельных работ, тематика рефератов (докладов, индивидуальных проектов).</w:t>
      </w:r>
    </w:p>
    <w:p w14:paraId="788325E5" w14:textId="40AB41D3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учебной дисциплины «</w:t>
      </w:r>
      <w:r w:rsidR="00223AD8">
        <w:rPr>
          <w:rFonts w:ascii="Times New Roman" w:hAnsi="Times New Roman" w:cs="Times New Roman"/>
          <w:b/>
          <w:bCs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A51C8F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Обучение дисциплине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позволит обучающимся познакомиться с произведениями писателей, чьё творчество одухотворено жизнью родного края. О тонкой и сложной связи, существующей между художественным произведением и местом, вдохновившим пис</w:t>
      </w:r>
      <w:r w:rsidR="00F33395">
        <w:rPr>
          <w:rFonts w:ascii="Times New Roman" w:hAnsi="Times New Roman" w:cs="Times New Roman"/>
          <w:sz w:val="24"/>
          <w:szCs w:val="24"/>
        </w:rPr>
        <w:t xml:space="preserve">ателя на его создание. </w:t>
      </w:r>
    </w:p>
    <w:p w14:paraId="0E98631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Изучение литературы родного края чрезвычайно интересно и плодотворно. Наша земля богата своими литературными традициями. Знакомство с жизнью и творчеством писателей в краеведческом аспекте поможет студентам почувствовать своеобразие русской литературы, лучше понять художественную достоверность произведений, неповторимость писательского языка и художественных образов.</w:t>
      </w:r>
    </w:p>
    <w:p w14:paraId="071D056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Программа </w:t>
      </w:r>
      <w:r w:rsidRPr="00250F2B">
        <w:rPr>
          <w:rFonts w:ascii="Times New Roman" w:hAnsi="Times New Roman" w:cs="Times New Roman"/>
          <w:sz w:val="24"/>
          <w:szCs w:val="24"/>
        </w:rPr>
        <w:t>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включает в себя материалы, не содержащиеся в базовых программах, тем самым расширяет, углубляет знания обучающихся по литературе, знакомит с новыми фактами из жизни и творчества русских писателей и поэтов. За основу изучения литературы в данной программе взята литература региона. Этот курс призван дать достаточно полное, целостное представление о литературном процессе Брянщины, выявить связь известных русских писателей с Брянским краем, привить обучающимся чувство гордости за свою малую родину.</w:t>
      </w:r>
    </w:p>
    <w:p w14:paraId="7F65EB4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250F2B">
        <w:rPr>
          <w:rFonts w:ascii="Times New Roman" w:hAnsi="Times New Roman" w:cs="Times New Roman"/>
          <w:sz w:val="24"/>
          <w:szCs w:val="24"/>
        </w:rPr>
        <w:t> определяется тем, что она способствует решению задач социальной адаптации обучающихся. Развитие литературного краеведения стимулирует интерес к изучению своей истории.</w:t>
      </w:r>
    </w:p>
    <w:p w14:paraId="0400FED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Новизна программы определяется переходом от информационного к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деятельностному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подходу, у студентов формируются предметные, коммуникативные и социальные компетентности.</w:t>
      </w:r>
    </w:p>
    <w:p w14:paraId="353CEF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Методы </w:t>
      </w:r>
      <w:r w:rsidRPr="00250F2B">
        <w:rPr>
          <w:rFonts w:ascii="Times New Roman" w:hAnsi="Times New Roman" w:cs="Times New Roman"/>
          <w:sz w:val="24"/>
          <w:szCs w:val="24"/>
        </w:rPr>
        <w:t>работы предусматривают активное включение в процесс познавательной деятельности обучающихся. Это исследовательский, эвристический, проблемный, частично-поисковый и др.</w:t>
      </w:r>
    </w:p>
    <w:p w14:paraId="7DC2649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Объект изучения дисциплины</w:t>
      </w:r>
      <w:r w:rsidRPr="00250F2B">
        <w:rPr>
          <w:rFonts w:ascii="Times New Roman" w:hAnsi="Times New Roman" w:cs="Times New Roman"/>
          <w:sz w:val="24"/>
          <w:szCs w:val="24"/>
        </w:rPr>
        <w:t> – тексты брянских авторов, поэтому особая роль на зан</w:t>
      </w:r>
      <w:r w:rsidR="00F33395">
        <w:rPr>
          <w:rFonts w:ascii="Times New Roman" w:hAnsi="Times New Roman" w:cs="Times New Roman"/>
          <w:sz w:val="24"/>
          <w:szCs w:val="24"/>
        </w:rPr>
        <w:t>я</w:t>
      </w:r>
      <w:r w:rsidRPr="00250F2B">
        <w:rPr>
          <w:rFonts w:ascii="Times New Roman" w:hAnsi="Times New Roman" w:cs="Times New Roman"/>
          <w:sz w:val="24"/>
          <w:szCs w:val="24"/>
        </w:rPr>
        <w:t>тиях принадлежит чтению художественных произведений.</w:t>
      </w:r>
    </w:p>
    <w:p w14:paraId="259A7C1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занятия</w:t>
      </w:r>
      <w:r w:rsidRPr="00250F2B">
        <w:rPr>
          <w:rFonts w:ascii="Times New Roman" w:hAnsi="Times New Roman" w:cs="Times New Roman"/>
          <w:sz w:val="24"/>
          <w:szCs w:val="24"/>
        </w:rPr>
        <w:t> данного предмета как традиционные – это практические занятия, семинары, лекции с элементами беседы, так и нетрадиционные: устный журнал, литературная гостиная, конференция, заочная экскурсия, презентация, защита творческого проекта и другие.</w:t>
      </w:r>
    </w:p>
    <w:p w14:paraId="3296E9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250F2B">
        <w:rPr>
          <w:rFonts w:ascii="Times New Roman" w:hAnsi="Times New Roman" w:cs="Times New Roman"/>
          <w:sz w:val="24"/>
          <w:szCs w:val="24"/>
        </w:rPr>
        <w:t xml:space="preserve"> в ходе занятий могут быть различными: рефераты, кроссворды, викторины, творческие проекты, презентации, сочинения-отзывы, сочинения-рецензии, чтение наизусть, возможны различные виды заданий поискового, творческого характера. Таким образом, традиционные формы проверки дополняются самопроверкой и коррекцией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14:paraId="627B47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Учебная дисциплина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опирается на основные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  <w:r w:rsidRPr="00250F2B">
        <w:rPr>
          <w:rFonts w:ascii="Times New Roman" w:hAnsi="Times New Roman" w:cs="Times New Roman"/>
          <w:sz w:val="24"/>
          <w:szCs w:val="24"/>
        </w:rPr>
        <w:t> по освоению произведений:</w:t>
      </w:r>
    </w:p>
    <w:p w14:paraId="2E72B42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осознанное творческое чтение художественных текстов разных жанров;</w:t>
      </w:r>
    </w:p>
    <w:p w14:paraId="0176B81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выразительное чтение;</w:t>
      </w:r>
    </w:p>
    <w:p w14:paraId="4280A4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заучивание наизусть стихотворных текстов;</w:t>
      </w:r>
    </w:p>
    <w:p w14:paraId="5C39FFF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различные виды пересказа (подробный, краткий, выборочный, с творческими заданиями);</w:t>
      </w:r>
    </w:p>
    <w:p w14:paraId="381CEBB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анализ и интерпретация произведений;</w:t>
      </w:r>
    </w:p>
    <w:p w14:paraId="488A93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 составление планов и написание отзывов о произведении;</w:t>
      </w:r>
    </w:p>
    <w:p w14:paraId="075064C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самостоятельный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поиск ответов на проблемные вопросы, комментирование художественного текста;</w:t>
      </w:r>
    </w:p>
    <w:p w14:paraId="67FD61B2" w14:textId="4A843DAF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подготовка рефератов, докладов на основе и по моти</w:t>
      </w:r>
      <w:r w:rsidR="00F33395">
        <w:rPr>
          <w:rFonts w:ascii="Times New Roman" w:hAnsi="Times New Roman" w:cs="Times New Roman"/>
          <w:sz w:val="24"/>
          <w:szCs w:val="24"/>
        </w:rPr>
        <w:t>вам художественных произведений.</w:t>
      </w:r>
    </w:p>
    <w:p w14:paraId="70F5C398" w14:textId="6B763ABF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учебном плане</w:t>
      </w:r>
    </w:p>
    <w:p w14:paraId="1F5D995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ГБПОУ «</w:t>
      </w:r>
      <w:r w:rsidR="00223AD8">
        <w:rPr>
          <w:rFonts w:ascii="Times New Roman" w:hAnsi="Times New Roman" w:cs="Times New Roman"/>
          <w:sz w:val="24"/>
          <w:szCs w:val="24"/>
        </w:rPr>
        <w:t xml:space="preserve">Брянский аграрный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техникум</w:t>
      </w:r>
      <w:r w:rsidR="00223AD8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Pr="00250F2B">
        <w:rPr>
          <w:rFonts w:ascii="Times New Roman" w:hAnsi="Times New Roman" w:cs="Times New Roman"/>
          <w:sz w:val="24"/>
          <w:szCs w:val="24"/>
        </w:rPr>
        <w:t>» учебная дисциплина 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 изучается в общеобразовательном цикле учебного плана ОПОП СПО на базе основного общего образования с получением среднего общего образования (ППССЗ) в соответствии с техническим и социально-экономическим профилем профессиональной подготовки.</w:t>
      </w:r>
    </w:p>
    <w:p w14:paraId="64CFEF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82E6AF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учебной дисциплины</w:t>
      </w:r>
    </w:p>
    <w:p w14:paraId="47CACFD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A9333F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14:paraId="0C3E00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 завершении изучения они </w:t>
      </w: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должны знать/понимать:</w:t>
      </w:r>
    </w:p>
    <w:p w14:paraId="41AE793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жанровое и тематическое своеобразие литературы Брянского края;</w:t>
      </w:r>
    </w:p>
    <w:p w14:paraId="5D6C51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14:paraId="1F85290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историко-литературный контекст и творческую историю изученных произведений литературы Брянщины;</w:t>
      </w:r>
    </w:p>
    <w:p w14:paraId="528364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основные теоретико-литературные понятия.</w:t>
      </w:r>
    </w:p>
    <w:p w14:paraId="15C1F13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Уметь:</w:t>
      </w:r>
    </w:p>
    <w:p w14:paraId="4C4EBC6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воспроизводить содержание изученных произведений;</w:t>
      </w:r>
    </w:p>
    <w:p w14:paraId="039E2F2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- производить отбор наиболее значимых в тематическом и жанровом отношении произведений литературы Брянщины, используя сведения по истории и теории литературы;</w:t>
      </w:r>
    </w:p>
    <w:p w14:paraId="6682E6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фактами общественной жизни и культуры;</w:t>
      </w:r>
    </w:p>
    <w:p w14:paraId="46E1AE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определять жанр произведения;</w:t>
      </w:r>
    </w:p>
    <w:p w14:paraId="5AF8B18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произведения;</w:t>
      </w:r>
    </w:p>
    <w:p w14:paraId="11BF0B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использовать приобретённые знания и умения в практической деятельности и повседневной жизни для:</w:t>
      </w:r>
    </w:p>
    <w:p w14:paraId="692E61A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создания связного текста;</w:t>
      </w:r>
    </w:p>
    <w:p w14:paraId="3364292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оценки литературных произведений;</w:t>
      </w:r>
    </w:p>
    <w:p w14:paraId="248C1BA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участия в диалоге или дискуссии;</w:t>
      </w:r>
    </w:p>
    <w:p w14:paraId="2E0CD4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Интернет).</w:t>
      </w:r>
    </w:p>
    <w:p w14:paraId="3D40B9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Критерии оценки знаний обучающихся</w:t>
      </w:r>
    </w:p>
    <w:p w14:paraId="7729458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55D787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Контроль успеваемости обучающихся – это выявление, измерение и оценивание знаний, умений обучаемых.</w:t>
      </w:r>
    </w:p>
    <w:p w14:paraId="6DE2D25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преподавателем и обучающимися. Так же в контроль входит оценивание (как процесс) и оценки, которые в журналах фиксируются в виде отметок.</w:t>
      </w:r>
    </w:p>
    <w:p w14:paraId="31ABD8B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8A5325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Оценивание знаний обучающихся:</w:t>
      </w:r>
    </w:p>
    <w:p w14:paraId="6489930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глубокий, с привлечением дополнительного материала и проявлением гибкости мышления ответ ученика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0CDAD98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твердое знание материала в пределах программных требований –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42D6C86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неуверенное знание, с несущественными ошибками и отсутствием самостоятельности суждений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44D4285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наличие в ответе школьника грубых ошибок, проявление непонимания сути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1A1D29B1" w14:textId="77777777" w:rsidR="00094C79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0D0FA4A" w14:textId="77777777" w:rsidR="001C2326" w:rsidRPr="00250F2B" w:rsidRDefault="001C2326" w:rsidP="00094C79">
      <w:pPr>
        <w:rPr>
          <w:rFonts w:ascii="Times New Roman" w:hAnsi="Times New Roman" w:cs="Times New Roman"/>
          <w:sz w:val="24"/>
          <w:szCs w:val="24"/>
        </w:rPr>
      </w:pPr>
    </w:p>
    <w:p w14:paraId="6BD51DBA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учебной дисциплины</w:t>
      </w:r>
    </w:p>
    <w:p w14:paraId="69E24B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981D7A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1. ПРОИЗВЕДЕНИЯ БРЯНСКИХ ПИСАТЕЛЕЙ О МАЛОЙ РОДИНЕ</w:t>
      </w:r>
    </w:p>
    <w:p w14:paraId="753AEA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Тема Родины в пословицах, собранных на территории Брянской области.</w:t>
      </w:r>
    </w:p>
    <w:p w14:paraId="7048B8F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пословиц, сочинения-миниатюры по пословицам, определение параллелей между пословицами и изучаемыми художественными произведениями.</w:t>
      </w:r>
    </w:p>
    <w:p w14:paraId="30EDEE9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32E817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 «Ты знаешь край, где все обильем дышит…», «Курган», «И у меня бы</w:t>
      </w:r>
      <w:r w:rsidR="00F33395">
        <w:rPr>
          <w:rFonts w:ascii="Times New Roman" w:hAnsi="Times New Roman" w:cs="Times New Roman"/>
          <w:sz w:val="24"/>
          <w:szCs w:val="24"/>
        </w:rPr>
        <w:t xml:space="preserve">л край родной когда-то…», </w:t>
      </w:r>
      <w:r w:rsidRPr="00250F2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Стафеев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«А.К. Толстой».</w:t>
      </w:r>
    </w:p>
    <w:p w14:paraId="0CD8F19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малой родине А.К. Толстого. Отношение писателя к малой родине – пример беззаветной любви к родной земле и служения Отечеству. Отражение в стихотворениях А.К. Толстого его восхищения красотой Малороссии, уважения к славному прошлому малой родины, ее людям. Отношение А.К. Толстого к Красному Рогу; стихи, написанные здесь А.К. Толстым. Любовь к Красному Рогу – источник творческого вдохновения для поэта. Мастерство А.К. Толстого в передаче чувств лирического героя. Вклад брянских краеведов Г.И.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Стафеева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и В.Д. Захаровой в изучение биографии и литературног</w:t>
      </w:r>
      <w:r w:rsidR="00F33395">
        <w:rPr>
          <w:rFonts w:ascii="Times New Roman" w:hAnsi="Times New Roman" w:cs="Times New Roman"/>
          <w:sz w:val="24"/>
          <w:szCs w:val="24"/>
        </w:rPr>
        <w:t xml:space="preserve">о наследия А.К. Толстого. </w:t>
      </w:r>
    </w:p>
    <w:p w14:paraId="79B830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Лирика, лирический герой, стиль.</w:t>
      </w:r>
    </w:p>
    <w:p w14:paraId="2A297CC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Словесное иллюстрирование. Экскурсия в Красный Рог, устные рассказы о впечатлениях от экскурсии.</w:t>
      </w:r>
    </w:p>
    <w:p w14:paraId="14A40BC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74656B78" w14:textId="31B89D82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«Эта земля», «Как тот мужик». И. Швец «Нашим городом можно гордиться», «Меня тропинка увела…» В. Козырев «Отчей земле». Н. Денисов</w:t>
      </w:r>
      <w:r w:rsidR="00625658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«Кузьмич», «У русской печки». А. Якушенко «Этот домик стоит на окраине», «Село на ласку щедрым не было». М.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</w:t>
      </w:r>
      <w:r w:rsidR="00F33395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> «Живу посредине России». </w:t>
      </w:r>
    </w:p>
    <w:p w14:paraId="71D8DD0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поэтах. Образ малой родины в лирике брянских авторов. Привязанность к отчей земле, благодарное чувство к родителям, гордость за историю родного края, уважение к людям труда в стихотворениях. Мысль об ответственности за судьбу родной земли в брянской поэзии. Мастерство авторов в передаче мыслей и чувств по</w:t>
      </w:r>
      <w:r w:rsidR="00F33395">
        <w:rPr>
          <w:rFonts w:ascii="Times New Roman" w:hAnsi="Times New Roman" w:cs="Times New Roman"/>
          <w:sz w:val="24"/>
          <w:szCs w:val="24"/>
        </w:rPr>
        <w:t xml:space="preserve"> отношению к малой родине.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Роль брянской поэзии в патриотическом воспитании подрастающего поколения.</w:t>
      </w:r>
    </w:p>
    <w:p w14:paraId="27A4D1FA" w14:textId="13082380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Лирика, гимн, лирический герой, ритм.</w:t>
      </w:r>
    </w:p>
    <w:p w14:paraId="79183BB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Выразительное чтение стихотворений. Анализ содержания и средств языковой выразительности. Беседы о малой родине. Сочинения, презентации, фотовыставки, выставки рисунков, посвященные родным местам. Конкурсы чтецов.</w:t>
      </w:r>
    </w:p>
    <w:p w14:paraId="31B791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6A52FA6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С.П. Кузькин «В сердце хлынут былины», «Я чувствовал, что ты мне позвонишь», «Алена», «Деревня», «Травы</w:t>
      </w:r>
      <w:r w:rsidR="00F33395">
        <w:rPr>
          <w:rFonts w:ascii="Times New Roman" w:hAnsi="Times New Roman" w:cs="Times New Roman"/>
          <w:sz w:val="24"/>
          <w:szCs w:val="24"/>
        </w:rPr>
        <w:t xml:space="preserve"> горькие»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0C5D52A2" w14:textId="7763E1EF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Общественная деятельность С.П. Кузькина: руководство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трубчевским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литературным объединением «Горизонт», участие в организации праздника «На земле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Бояна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Образ малой родины в стихотворениях С.П. Кузькина.  Отношение к историческому прошлому родины. Уважение к людям, которые жив</w:t>
      </w:r>
      <w:r w:rsidR="00F33395">
        <w:rPr>
          <w:rFonts w:ascii="Times New Roman" w:hAnsi="Times New Roman" w:cs="Times New Roman"/>
          <w:sz w:val="24"/>
          <w:szCs w:val="24"/>
        </w:rPr>
        <w:t>ут и трудятся на родной земле.</w:t>
      </w:r>
      <w:r w:rsidRPr="00250F2B">
        <w:rPr>
          <w:rFonts w:ascii="Times New Roman" w:hAnsi="Times New Roman" w:cs="Times New Roman"/>
          <w:sz w:val="24"/>
          <w:szCs w:val="24"/>
        </w:rPr>
        <w:t xml:space="preserve"> Мастерство поэта в использовании средств языковой выразительности для передачи мыслей и чувств лирического героя.  Обращение </w:t>
      </w:r>
      <w:r w:rsidR="0071388F" w:rsidRPr="00250F2B">
        <w:rPr>
          <w:rFonts w:ascii="Times New Roman" w:hAnsi="Times New Roman" w:cs="Times New Roman"/>
          <w:sz w:val="24"/>
          <w:szCs w:val="24"/>
        </w:rPr>
        <w:t>к фольклорным</w:t>
      </w:r>
      <w:r w:rsidRPr="00250F2B">
        <w:rPr>
          <w:rFonts w:ascii="Times New Roman" w:hAnsi="Times New Roman" w:cs="Times New Roman"/>
          <w:sz w:val="24"/>
          <w:szCs w:val="24"/>
        </w:rPr>
        <w:t xml:space="preserve"> средствам языка.</w:t>
      </w:r>
    </w:p>
    <w:p w14:paraId="7337C513" w14:textId="6B3D123E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Фольклорные приемы.</w:t>
      </w:r>
    </w:p>
    <w:p w14:paraId="3D905AE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Анализ содержания стихотворений и средств языковой выразительности. Словесное рисование. Дискуссия по проблемным вопросам. Экскурсия в г. Трубчевск.</w:t>
      </w:r>
    </w:p>
    <w:p w14:paraId="65FBD9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Курганье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«В лугах», «Плотники», «Люблю», «Круче росами стали рассветы», «Здесь мир голубой, бирюзовый, зеленый…», «Сгорело лето в синем дыме», «Не тоскую как будто…».</w:t>
      </w:r>
    </w:p>
    <w:p w14:paraId="09DCD34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задачах своего творчества. Тематическое разнообразие стихотворений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малой родине: героическое историческое прошлое; воспоминания о детстве, родителях; образы земляков, чей вдохновенный труд украшает землю и радует; родная природа. Особенности поэтического языка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A1CCF6" w14:textId="648EAAB0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Эпитет, сравнение, метафора.</w:t>
      </w:r>
    </w:p>
    <w:p w14:paraId="154103D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Анализ содержания и образных средств языка произведений. Формулирование обобщающих выводов об отношении поэта к малой родине. Словесное рисование. Фотовыставки, презентации о малой род</w:t>
      </w:r>
      <w:r w:rsidR="00F33395">
        <w:rPr>
          <w:rFonts w:ascii="Times New Roman" w:hAnsi="Times New Roman" w:cs="Times New Roman"/>
          <w:sz w:val="24"/>
          <w:szCs w:val="24"/>
        </w:rPr>
        <w:t xml:space="preserve">ине. </w:t>
      </w:r>
    </w:p>
    <w:p w14:paraId="7A3CF5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П.Л. Проскурин «Порог любви» (отрывки из повести).</w:t>
      </w:r>
    </w:p>
    <w:p w14:paraId="0FB5F58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П.Л. Проскурин – народный писатель. Пафос сочинений писателя – в преклонении перед народной правдой, в любви к Родине и ее народу. Картины детства писателя в произведении «Порог любви» как характерные для жизни людей всей России. Уважение автора к людям, которые трудятся на родной земле. Проблема переселения людей, его причины в понимании П.Л. П</w:t>
      </w:r>
      <w:r w:rsidR="00F33395">
        <w:rPr>
          <w:rFonts w:ascii="Times New Roman" w:hAnsi="Times New Roman" w:cs="Times New Roman"/>
          <w:sz w:val="24"/>
          <w:szCs w:val="24"/>
        </w:rPr>
        <w:t xml:space="preserve">роскурина. </w:t>
      </w:r>
    </w:p>
    <w:p w14:paraId="52991761" w14:textId="7C135AD0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Жанр, народность в литературе.</w:t>
      </w:r>
    </w:p>
    <w:p w14:paraId="5622CE3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Устные беседы с учащимися о том, что делает писателя народным. Дискуссии по проблемным вопросам. Формулировка итогового вывода об отношении П.Л. Проскурина к малой родине.</w:t>
      </w:r>
    </w:p>
    <w:p w14:paraId="104CDB2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Г.В.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Метельский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«Путешествие в школьные годы» (отрывки из книги «Листья дуба»).</w:t>
      </w:r>
    </w:p>
    <w:p w14:paraId="6F7F7D1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Краткие биографические сведения. Отражение привязанности к родной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творчестве Г.В.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Метельского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Любовь писателя к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стародубской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земле в отрывках из книги «Листья дуба» («Путешествие в школьные годы»).  Использование автором разнообразных средств языка для передачи своего отношения к родным местам; активное употребление эпитетов, метафор, сравнений; краски и звуки, делающие картины привлекательными. Смысл введения в прозаический т</w:t>
      </w:r>
      <w:r w:rsidR="00F33395">
        <w:rPr>
          <w:rFonts w:ascii="Times New Roman" w:hAnsi="Times New Roman" w:cs="Times New Roman"/>
          <w:sz w:val="24"/>
          <w:szCs w:val="24"/>
        </w:rPr>
        <w:t xml:space="preserve">екст авторских стихотворений. </w:t>
      </w:r>
    </w:p>
    <w:p w14:paraId="08EDED97" w14:textId="24C9D08A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Проблема.</w:t>
      </w:r>
    </w:p>
    <w:p w14:paraId="2AC0697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 Слово учителя. Обсуждение проблемы оттока молодежи из провинции. Сопоставление позиций Г.В.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Метельского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и П.Л. Проскурина по этому вопросу. Написание сочинений о своем отношении к родному краю. Выставки фотографий, рисунков. Презентации.</w:t>
      </w:r>
    </w:p>
    <w:p w14:paraId="3299AE4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В.К. Соколов «Лебединое утро».</w:t>
      </w:r>
    </w:p>
    <w:p w14:paraId="4CBFA34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В.К. Соколова. Книга «Сказки Брянского леса» – о природе Брянщины, ее сказочной красоте и людях, любящих родную землю. Рассказ В.К. Соколова «Лебединое утро». Образ лесника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Демьяныча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рассказе. Отношение этого героя к природе как пр</w:t>
      </w:r>
      <w:r w:rsidR="00F33395">
        <w:rPr>
          <w:rFonts w:ascii="Times New Roman" w:hAnsi="Times New Roman" w:cs="Times New Roman"/>
          <w:sz w:val="24"/>
          <w:szCs w:val="24"/>
        </w:rPr>
        <w:t xml:space="preserve">имер для подражания. </w:t>
      </w:r>
    </w:p>
    <w:p w14:paraId="6EE87BB7" w14:textId="7E05E2C3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Герой литературного произведения.</w:t>
      </w:r>
    </w:p>
    <w:p w14:paraId="67DF04E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Анализ текста рассказа «Лебединое утро». Характеристика главного героя. Формулировка авторской концепции «человек и природа» в произведении. Устные рассказы о добром отношении человека к природе. Конкурс сочинений.</w:t>
      </w:r>
    </w:p>
    <w:p w14:paraId="71CC01A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ИСТОРИЧЕСКАЯ ТЕМА В БРЯНСКОЙ ЛИТЕРАТУРЕ</w:t>
      </w:r>
    </w:p>
    <w:p w14:paraId="3A679D6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исторического прошлого и памяти о нем в пословицах, собранных на территории Брянской области.</w:t>
      </w:r>
    </w:p>
    <w:p w14:paraId="340DAA6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Беседа о прошлом и об исторической памяти народа; подготовка к написанию мини-сочинения на тему одной из пословиц.</w:t>
      </w:r>
    </w:p>
    <w:p w14:paraId="0B4FA15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Культурно-исторические места Брянщины в произведениях брянских п</w:t>
      </w:r>
      <w:r w:rsidR="00EB18AF">
        <w:rPr>
          <w:rFonts w:ascii="Times New Roman" w:hAnsi="Times New Roman" w:cs="Times New Roman"/>
          <w:sz w:val="24"/>
          <w:szCs w:val="24"/>
        </w:rPr>
        <w:t xml:space="preserve">исателей. </w:t>
      </w:r>
      <w:r w:rsidR="00F33395">
        <w:rPr>
          <w:rFonts w:ascii="Times New Roman" w:hAnsi="Times New Roman" w:cs="Times New Roman"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Фатнев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Г.В. Карташова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«Петровский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дуб»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ярмарка», «Плач 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Свенском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соборе».</w:t>
      </w:r>
    </w:p>
    <w:p w14:paraId="08ED519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Образ брянского леса – свидетеля боевого прошлого России. Славное прошлое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произведениях брянских авторов. История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монастыря как часть истории России.</w:t>
      </w:r>
    </w:p>
    <w:p w14:paraId="1360A0B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Сравнение, метафора, звукопись. Композиция. Строфа.</w:t>
      </w:r>
    </w:p>
    <w:p w14:paraId="7D018A0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Анализ художественных особенностей произведений. Словесное рисование. Сопоставительный анализ стихотворений сходной темат</w:t>
      </w:r>
      <w:r w:rsidR="00EB18AF">
        <w:rPr>
          <w:rFonts w:ascii="Times New Roman" w:hAnsi="Times New Roman" w:cs="Times New Roman"/>
          <w:sz w:val="24"/>
          <w:szCs w:val="24"/>
        </w:rPr>
        <w:t>ики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3F1925AE" w14:textId="26A7BB15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Крещение Руси в литературе Брянщины. А.К. Толстой «Литературная исповедь» (отрывок</w:t>
      </w:r>
      <w:r w:rsidR="0071388F">
        <w:rPr>
          <w:rFonts w:ascii="Times New Roman" w:hAnsi="Times New Roman" w:cs="Times New Roman"/>
          <w:sz w:val="24"/>
          <w:szCs w:val="24"/>
        </w:rPr>
        <w:t xml:space="preserve">), «Песня о походе Владимира на  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Корсунь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В.Е.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Прощание</w:t>
      </w:r>
      <w:r w:rsidR="0071388F" w:rsidRPr="00250F2B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71388F">
        <w:rPr>
          <w:rFonts w:ascii="Times New Roman" w:hAnsi="Times New Roman" w:cs="Times New Roman"/>
          <w:sz w:val="24"/>
          <w:szCs w:val="24"/>
        </w:rPr>
        <w:t>.</w:t>
      </w:r>
      <w:r w:rsidRPr="00250F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«Крещение Руси», «Крест».</w:t>
      </w:r>
    </w:p>
    <w:p w14:paraId="42C756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А.К. Толстого. Образ князя Владимира, изображение его душевного состояния после возвращения из Херсонеса. Художественная картина прощания Руси с языческими идолами и принят</w:t>
      </w:r>
      <w:r w:rsidR="00EB18AF">
        <w:rPr>
          <w:rFonts w:ascii="Times New Roman" w:hAnsi="Times New Roman" w:cs="Times New Roman"/>
          <w:sz w:val="24"/>
          <w:szCs w:val="24"/>
        </w:rPr>
        <w:t xml:space="preserve">ия новой веры. </w:t>
      </w:r>
    </w:p>
    <w:p w14:paraId="745BF6C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Лирические жанры, историческая баллада. Комическое. Сравнения, олицетворение, метонимия.</w:t>
      </w:r>
    </w:p>
    <w:p w14:paraId="0718489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и внутрипредметные связи. Выразительное чтение. Словесное рисование. Выявление средств художественной </w:t>
      </w:r>
      <w:r w:rsidR="00EB18AF">
        <w:rPr>
          <w:rFonts w:ascii="Times New Roman" w:hAnsi="Times New Roman" w:cs="Times New Roman"/>
          <w:sz w:val="24"/>
          <w:szCs w:val="24"/>
        </w:rPr>
        <w:t xml:space="preserve">выразительности. </w:t>
      </w:r>
    </w:p>
    <w:p w14:paraId="49A526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Образ Романа Брянского в творчестве брянских писателей. 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«Роман Брянский».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«Князь Роман Брянский».</w:t>
      </w:r>
    </w:p>
    <w:p w14:paraId="5FC16EC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Историческая тема в его произведениях. Образ защитника Земли Русской. Тема любви к Родине и самоотверженного служения ей.</w:t>
      </w:r>
    </w:p>
    <w:p w14:paraId="1AC2E5E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Инверсия, устойчивый эпитет, метафора, сравнение, риторический вопрос, риторическое восклицание. Аллегория. Кульминация. Идея.</w:t>
      </w:r>
    </w:p>
    <w:p w14:paraId="41FB08E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Сопоставительный анализ произведений сходной тематики. Межпредметные связи. Выразительное чтение. Анализ случаев использования приемов народного поэтичес</w:t>
      </w:r>
      <w:r w:rsidR="00EB18AF">
        <w:rPr>
          <w:rFonts w:ascii="Times New Roman" w:hAnsi="Times New Roman" w:cs="Times New Roman"/>
          <w:sz w:val="24"/>
          <w:szCs w:val="24"/>
        </w:rPr>
        <w:t xml:space="preserve">кого творчества. </w:t>
      </w:r>
    </w:p>
    <w:p w14:paraId="5690E63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Александр Пересвет – герой литературы Брянщины.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«Александр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«В полях России».</w:t>
      </w:r>
    </w:p>
    <w:p w14:paraId="0FDCF8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личность и творчество. Брянский полк в изображении поэта. Своеобразие языка поэмы В.Д. Динабургского. Тема служения Отчизне. Победа на Куликовом поле как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EB18AF">
        <w:rPr>
          <w:rFonts w:ascii="Times New Roman" w:hAnsi="Times New Roman" w:cs="Times New Roman"/>
          <w:sz w:val="24"/>
          <w:szCs w:val="24"/>
        </w:rPr>
        <w:t xml:space="preserve">всех побед. </w:t>
      </w:r>
    </w:p>
    <w:p w14:paraId="2B460B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Олицетворение, сравнение, звукопись, ассоциация.</w:t>
      </w:r>
    </w:p>
    <w:p w14:paraId="3935818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Связь с другими видами искусства (живописью и скульптурой). Межпредметные связи. Словесное рисование. Выявление патриотического зв</w:t>
      </w:r>
      <w:r w:rsidR="00EB18AF">
        <w:rPr>
          <w:rFonts w:ascii="Times New Roman" w:hAnsi="Times New Roman" w:cs="Times New Roman"/>
          <w:sz w:val="24"/>
          <w:szCs w:val="24"/>
        </w:rPr>
        <w:t xml:space="preserve">учания произведения. </w:t>
      </w:r>
    </w:p>
    <w:p w14:paraId="54B5F99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«Князь Серебряный».</w:t>
      </w:r>
    </w:p>
    <w:p w14:paraId="6434295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История создания романа. Эпоха Ивана Грозного в романе. Нравственные качества главного героя романа. Тема тирании и покорности.</w:t>
      </w:r>
    </w:p>
    <w:p w14:paraId="402387A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Исторический роман. Прообраз. Идейно-художественный замысел.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18450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3. НРАВСТВЕННЫЕ ПРОБЛЕМЫ В ПРОИЗВЕДЕНИЯХ БРЯНСКИХ ПИСАТЕЛЕЙ</w:t>
      </w:r>
    </w:p>
    <w:p w14:paraId="741DB15A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Фольклор Брянщины. Отражение нравственного опыта народа в пословицах, собранных на территории Брянской области.</w:t>
      </w:r>
    </w:p>
    <w:p w14:paraId="3229BB4A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пословиц.</w:t>
      </w:r>
    </w:p>
    <w:p w14:paraId="0602C77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Н.И. Родичев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</w:t>
      </w:r>
    </w:p>
    <w:p w14:paraId="33AA37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писателе. Н.И. Родичев – поэт и прозаик. Важнейшая тема в творчестве Н.И. Родичева – Великая Отечественная война. Н.И Родичев – «шахтерский летописец». Любовь к человеку – определяющий пафос книг поэта и прозаика. Поэтический праздник, посвященный памяти Н.И. Родичева, в Белых Берегах. Рассказ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 Характеристика главного героя рассказа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Художественные приемы, использованные автором в </w:t>
      </w:r>
      <w:r w:rsidR="00EB18AF">
        <w:rPr>
          <w:rFonts w:ascii="Times New Roman" w:hAnsi="Times New Roman" w:cs="Times New Roman"/>
          <w:sz w:val="24"/>
          <w:szCs w:val="24"/>
        </w:rPr>
        <w:t xml:space="preserve">изображении характера </w:t>
      </w:r>
      <w:proofErr w:type="spellStart"/>
      <w:r w:rsidR="00EB18AF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242AC58E" w14:textId="1F4338BF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Стиль, рассказ, сказ, идея художественная.</w:t>
      </w:r>
    </w:p>
    <w:p w14:paraId="17E9A08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произведения с целью выявления его идеи. Устные рассказы и сочинения о людях-подвижниках, похожих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Алимушку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Разговор-дискуссия о том, какие люди могут быть примером нашим</w:t>
      </w:r>
      <w:r w:rsidR="00EB18AF">
        <w:rPr>
          <w:rFonts w:ascii="Times New Roman" w:hAnsi="Times New Roman" w:cs="Times New Roman"/>
          <w:sz w:val="24"/>
          <w:szCs w:val="24"/>
        </w:rPr>
        <w:t xml:space="preserve"> современникам. </w:t>
      </w:r>
    </w:p>
    <w:p w14:paraId="78BFD02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«Роднички» и другие рассказы-миниатюры.</w:t>
      </w:r>
    </w:p>
    <w:p w14:paraId="71A24196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«Роднички» – собранье литературных миниатюр.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своем замысле в миниатюре «Роднички». Смысл миниатюры о ребенке, сидящем на снегу. Умение автора через короткую зарисовку из жизни вызвать размышления о серьезных вещах. Смысл рассказа-миниатюры о пожаре в воинской части. </w:t>
      </w:r>
    </w:p>
    <w:p w14:paraId="78BAFF6A" w14:textId="7692EFD9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Литературная миниатюра.</w:t>
      </w:r>
    </w:p>
    <w:p w14:paraId="38E583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текста миниатюр 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 целью выявления их смысла. Написание рассказов-миниатюр. Чтение и обсуждение лучших работ.</w:t>
      </w:r>
    </w:p>
    <w:p w14:paraId="57EB6D0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Л.С.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«Спас яблочный».</w:t>
      </w:r>
    </w:p>
    <w:p w14:paraId="7DC18A23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писателе.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творчества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Утверждение ею в поэзии и прозе духовно-нравственных ценностей, определяющих смысл жизни человека. Гуманность авторской концепции жизни. Особенности стиля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как прозаика: активное использование поэтических средств языка, описание подробностей чувств героев.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жизни, творчестве и чтении книг.</w:t>
      </w:r>
    </w:p>
    <w:p w14:paraId="04DD6B90" w14:textId="23911129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Сюжет, финал произведения.</w:t>
      </w:r>
    </w:p>
    <w:p w14:paraId="3D7416C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 Анализ содержания рассказа с целью выявления авторской идеи. Дискуссии по проблемным вопросам. Устные рассказы о сходных ситуациях в жизни учащихся.</w:t>
      </w:r>
    </w:p>
    <w:p w14:paraId="2999C0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Ю.И. Кравцов «Зов света», «Материнский крест», «Колодец», «Среди людей», «Насущный», «Сад», «Предпочитаю светлые тона…»</w:t>
      </w:r>
    </w:p>
    <w:p w14:paraId="0A839EE1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Природа и жизнь села – основные темы поэзии Ю.И. Кравцова. Утверждение в стихотворениях нравственных ценностей, делающих человека лучше,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духовнее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>. Способность поэта через образы природы и русской деревни пер</w:t>
      </w:r>
      <w:r>
        <w:rPr>
          <w:rFonts w:ascii="Times New Roman" w:hAnsi="Times New Roman" w:cs="Times New Roman"/>
          <w:sz w:val="24"/>
          <w:szCs w:val="24"/>
        </w:rPr>
        <w:t>едавать чувство любви к Родине.</w:t>
      </w:r>
    </w:p>
    <w:p w14:paraId="7672C227" w14:textId="11F7CBAA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</w:t>
      </w:r>
      <w:r w:rsidR="0071388F" w:rsidRPr="00250F2B">
        <w:rPr>
          <w:rFonts w:ascii="Times New Roman" w:hAnsi="Times New Roman" w:cs="Times New Roman"/>
          <w:sz w:val="24"/>
          <w:szCs w:val="24"/>
        </w:rPr>
        <w:t>е о</w:t>
      </w:r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Образ, актуальность темы произведения.</w:t>
      </w:r>
    </w:p>
    <w:p w14:paraId="2B8F36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 Анализ содержания стихотворений с целью выявления их нравственного смысла. Анализ средств языковой выразительности. Словесное рисование. Выразительное чтение стихотворений. Подбор пословиц, созвучных по смыслу произведениям Ю.И. Кравцова.</w:t>
      </w:r>
    </w:p>
    <w:p w14:paraId="3030481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«Пылающий камень».</w:t>
      </w:r>
    </w:p>
    <w:p w14:paraId="474B30CA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Основные темы поэзии В.Е. Сорочкина: вечные вопросы бытия, смысл жизни человека, природа, Родина, любовь. Особенности поэтического языка В.Е. Сорочкина: философичность; отсутствие декларативности; осмысленная, убедительная метафора; обращение к фольклорным сюжетам и образам; исповедальность. Поэма «Пылающий камень». История создания произведения. Тема противостояния добра и зла в мире. </w:t>
      </w:r>
    </w:p>
    <w:p w14:paraId="2A9B8E53" w14:textId="1D1E4F46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Идея произведения.</w:t>
      </w:r>
    </w:p>
    <w:p w14:paraId="2CAFD0EF" w14:textId="2A7E2AF2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 Анализ содержания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языка поэмы</w:t>
      </w:r>
      <w:r w:rsidRPr="00250F2B">
        <w:rPr>
          <w:rFonts w:ascii="Times New Roman" w:hAnsi="Times New Roman" w:cs="Times New Roman"/>
          <w:sz w:val="24"/>
          <w:szCs w:val="24"/>
        </w:rPr>
        <w:t xml:space="preserve"> В.Е. Сорочкина «Пылающий камень» с целью выявления идеи произведения. Дискуссия по проблемным вопросам. Подбор пословиц, созвучных смыслу поэмы.</w:t>
      </w:r>
    </w:p>
    <w:p w14:paraId="6FEF1EF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 РОДНАЯ ПРИРОДА В БРЯНСКОЙ ЛИТЕРАТУРЕ</w:t>
      </w:r>
    </w:p>
    <w:p w14:paraId="4382CD4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</w:t>
      </w:r>
    </w:p>
    <w:p w14:paraId="0C0A12C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Мир природы и мир человека в пословицах, собранных на территории Брянской области.</w:t>
      </w:r>
    </w:p>
    <w:p w14:paraId="798045E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Беседа с учащимися о смысле пословиц, сочинения-миниатюры по пословицам.</w:t>
      </w:r>
    </w:p>
    <w:p w14:paraId="490652F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Ф.И. Тютчев. «Полдень», «Конь морской», «Обвеян вещею дремотой», «Как весел грохот летних бурь», «Декабрьское утро», «Как неожиданно и ярко», «Поток сгустился и тускнеет».</w:t>
      </w:r>
    </w:p>
    <w:p w14:paraId="12A96915" w14:textId="55A9F671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Связь жизни и творчества Ф.И. Тютчева с брянской землей. Роль С. Раича в формировании творческой </w:t>
      </w:r>
      <w:r w:rsidR="0071388F" w:rsidRPr="00250F2B">
        <w:rPr>
          <w:rFonts w:ascii="Times New Roman" w:hAnsi="Times New Roman" w:cs="Times New Roman"/>
          <w:sz w:val="24"/>
          <w:szCs w:val="24"/>
        </w:rPr>
        <w:t>личности Ф.И.</w:t>
      </w:r>
      <w:r w:rsidRPr="00250F2B">
        <w:rPr>
          <w:rFonts w:ascii="Times New Roman" w:hAnsi="Times New Roman" w:cs="Times New Roman"/>
          <w:sz w:val="24"/>
          <w:szCs w:val="24"/>
        </w:rPr>
        <w:t xml:space="preserve"> Тютчева. Ф.И. Тютчев – певец природы. Своеобразие пейзажной лирики поэта. </w:t>
      </w:r>
    </w:p>
    <w:p w14:paraId="083109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  л и т е р а т у р ы. Метафора, эпитет, сравнение.</w:t>
      </w:r>
    </w:p>
    <w:p w14:paraId="5C48EFB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Сравнение стихотворений Ф.И. Тютчева и А.С. Пушкина об осени. Анализ средств выразительности и их связи с авторскими мыслями и чувствами в пейзажных стихотворениях Ф.И. Тютчева. </w:t>
      </w:r>
    </w:p>
    <w:p w14:paraId="7520485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К.Г. Паустовский «Далекие годы» (гл. «Брянские леса», «Липовый цвет»).</w:t>
      </w:r>
    </w:p>
    <w:p w14:paraId="72843926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Биографические и творческие связи К.Г. Паустовского с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Факты посещения писателем Брянска и его окрестностей. Брянский край в автобиографической повести «Далекие годы». Глава «Брянские леса». Причины посещения Брянщины юным К. Паустовским. Формирование у будущего писателя огромной любви к средней полосе России, ее природе и людям. </w:t>
      </w:r>
    </w:p>
    <w:p w14:paraId="55915745" w14:textId="1C140CD2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  Пейзаж.</w:t>
      </w:r>
    </w:p>
    <w:p w14:paraId="43CDE4A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Подготовка презентации либо заочной экскурсии «К.Г. Паустовский и Брянский край» на основе прочитанного и посещения памятных мест. Чтение и анализ глав повести. Беседа по содержанию прочитанного. Наблюдение за стилем К.Г. Паустовского. Выразительное чтение, заучивание отрывка наизусть. Сочинение-миниатюра «Мое открытие природы».</w:t>
      </w:r>
    </w:p>
    <w:p w14:paraId="4CC8EA46" w14:textId="580B80E5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Н.Рыленков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«Все богатства русского пейзажа</w:t>
      </w:r>
      <w:r w:rsidR="0071388F" w:rsidRPr="00250F2B">
        <w:rPr>
          <w:rFonts w:ascii="Times New Roman" w:hAnsi="Times New Roman" w:cs="Times New Roman"/>
          <w:sz w:val="24"/>
          <w:szCs w:val="24"/>
        </w:rPr>
        <w:t>»; Н.</w:t>
      </w:r>
      <w:r w:rsidRPr="00250F2B">
        <w:rPr>
          <w:rFonts w:ascii="Times New Roman" w:hAnsi="Times New Roman" w:cs="Times New Roman"/>
          <w:sz w:val="24"/>
          <w:szCs w:val="24"/>
        </w:rPr>
        <w:t xml:space="preserve"> Денисов «Прозябли поля до былинки», «Бесснежье»; 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«Метель», «Нынче в праздничный четверг»; Н. Алексеенков «Зиме не в шутку жарко стало», «Синий апрель»; А. Малахов «Прелюдия весны», «Пробуждение»; 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Афонина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«За голубыми ставнями рассвета»</w:t>
      </w:r>
      <w:proofErr w:type="gramStart"/>
      <w:r w:rsidR="0071388F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1388F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</w:t>
      </w:r>
      <w:r w:rsidR="00EB18AF">
        <w:rPr>
          <w:rFonts w:ascii="Times New Roman" w:hAnsi="Times New Roman" w:cs="Times New Roman"/>
          <w:sz w:val="24"/>
          <w:szCs w:val="24"/>
        </w:rPr>
        <w:t>тцвели тополя, отцвели тополя</w:t>
      </w:r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52D06DF3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поэтах. Времена года в творчестве современных поэтов Брянщины. Многообразные картины зимы, весны, лета, осени в стихотворениях. Своеобразие поэтического взгляда на природу брянских авторов. Мир чувств и переживаний лирических героев. </w:t>
      </w:r>
    </w:p>
    <w:p w14:paraId="2116DA0C" w14:textId="4957E8BB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1388F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Звукопись,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цветопись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окказионализм, лирический герой.</w:t>
      </w:r>
    </w:p>
    <w:p w14:paraId="04B7BEE0" w14:textId="1F259733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 Выразительное чтение стихотворений. Анализ текстов с помощью ориентировочных вопросов. Устное иллюстрирование. Аналитическая работа над средствами художественной выразительности. Подбор иллюстраций к </w:t>
      </w:r>
      <w:r w:rsidR="0071388F" w:rsidRPr="00250F2B">
        <w:rPr>
          <w:rFonts w:ascii="Times New Roman" w:hAnsi="Times New Roman" w:cs="Times New Roman"/>
          <w:sz w:val="24"/>
          <w:szCs w:val="24"/>
        </w:rPr>
        <w:t>стихотворениям на</w:t>
      </w:r>
      <w:r w:rsidRPr="00250F2B">
        <w:rPr>
          <w:rFonts w:ascii="Times New Roman" w:hAnsi="Times New Roman" w:cs="Times New Roman"/>
          <w:sz w:val="24"/>
          <w:szCs w:val="24"/>
        </w:rPr>
        <w:t xml:space="preserve"> тему: «Времена года на Брянщине».</w:t>
      </w:r>
    </w:p>
    <w:p w14:paraId="182259EA" w14:textId="7DA8882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П.Л. Проскурин Стихотворения «Январь», «Поля», «Черемуха», «Кольцо</w:t>
      </w:r>
      <w:r w:rsidR="007F3BE9" w:rsidRPr="00250F2B">
        <w:rPr>
          <w:rFonts w:ascii="Times New Roman" w:hAnsi="Times New Roman" w:cs="Times New Roman"/>
          <w:sz w:val="24"/>
          <w:szCs w:val="24"/>
        </w:rPr>
        <w:t>», «У каждой своей околицы</w:t>
      </w:r>
      <w:r w:rsidRPr="00250F2B">
        <w:rPr>
          <w:rFonts w:ascii="Times New Roman" w:hAnsi="Times New Roman" w:cs="Times New Roman"/>
          <w:sz w:val="24"/>
          <w:szCs w:val="24"/>
        </w:rPr>
        <w:t>»; рассказ «На изгибе».</w:t>
      </w:r>
    </w:p>
    <w:p w14:paraId="78E024DF" w14:textId="17749CE4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писателе: детские и юношеские годы, проведенные в поселке Косицы </w:t>
      </w:r>
      <w:r w:rsidR="007F3BE9" w:rsidRPr="00250F2B">
        <w:rPr>
          <w:rFonts w:ascii="Times New Roman" w:hAnsi="Times New Roman" w:cs="Times New Roman"/>
          <w:sz w:val="24"/>
          <w:szCs w:val="24"/>
        </w:rPr>
        <w:t>и городе</w:t>
      </w:r>
      <w:r w:rsidRPr="00250F2B">
        <w:rPr>
          <w:rFonts w:ascii="Times New Roman" w:hAnsi="Times New Roman" w:cs="Times New Roman"/>
          <w:sz w:val="24"/>
          <w:szCs w:val="24"/>
        </w:rPr>
        <w:t xml:space="preserve"> Севске Брянской области, начало творческого пути, основные произведения. Роль родного края и художественной литературы в формировании личности будущего писателя. Природа и человек в стихотворениях П.Л. Проскурина, вошедших в автобиографическую книгу «Порог любви». </w:t>
      </w:r>
    </w:p>
    <w:p w14:paraId="49F36810" w14:textId="21711848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F3BE9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Сюжет, авторская позиция.</w:t>
      </w:r>
    </w:p>
    <w:p w14:paraId="19EBFAC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Слово учителя о писателе. Выразительное чтение поэтических текстов. Определение тематики, основного настроения лирических произведений. Выявление языковых средств художественной образности стихотворений и определение их роли в раскрытии лирической темы. </w:t>
      </w:r>
    </w:p>
    <w:p w14:paraId="0CFFF99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5. ФИЛОСОФСКИЕ ПРОБЛЕМЫ В ТВОРЧЕСТВЕ БРЯНСКИХ ПИСАТЕЛЕЙ</w:t>
      </w:r>
    </w:p>
    <w:p w14:paraId="5316B4C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Понятие философии, философских проблем в литературе.</w:t>
      </w:r>
    </w:p>
    <w:p w14:paraId="2922F6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Философский смысл пословиц. Вечные истины в народных изречениях.</w:t>
      </w:r>
    </w:p>
    <w:p w14:paraId="3D6A0B9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Объяснение смысла пословиц. Исследование: «Пословицы в речи моей семьи».</w:t>
      </w:r>
    </w:p>
    <w:p w14:paraId="284ABAB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Ф.И. Тютчев «Певучесть есть в морских волнах», «По дороге 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«Фонтан», «Святая ночь на небосклон взошла», «Как океан объемлет шар земной».</w:t>
      </w:r>
    </w:p>
    <w:p w14:paraId="55E95C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Ф.И. Тютчев – величайший поэт-философ. Философское осмысление взаимоотношения природы и человека в стихотворениях поэта. Мотив гармонии жизни  природы и дисгармонии человеческого существования. Проблема преходящих и вечных ценностей. Раздумья о жизни, человеке и мироздании. </w:t>
      </w:r>
    </w:p>
    <w:p w14:paraId="74A1285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Метафора, антитеза, параллелизм.</w:t>
      </w:r>
    </w:p>
    <w:p w14:paraId="6595173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Чтение и интерпретация стихотворений под руководством учителя и по аналогии. Комментирование художественного текста. Медленное чтение и анализ по строфам. </w:t>
      </w:r>
    </w:p>
    <w:p w14:paraId="23A8D7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М.В. Денисова «Время, текущее в песочных часах».</w:t>
      </w:r>
    </w:p>
    <w:p w14:paraId="1F61062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Некоторые сведения о жизни и творчестве М.В. Денисовой. Философская направленность прозаических и стихотворных произведений. Разнообразное воплощение мотива времени в лирике. Философские проблемы в рассказе «Время, текущее в песочных часах». Смысл названия произведения. Теория литературы. Авторский замысел. Идея.</w:t>
      </w:r>
    </w:p>
    <w:p w14:paraId="6835AACE" w14:textId="11212044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«Капля», «Безмолвно в комнате. </w:t>
      </w:r>
      <w:r w:rsidR="007F3BE9" w:rsidRPr="00250F2B">
        <w:rPr>
          <w:rFonts w:ascii="Times New Roman" w:hAnsi="Times New Roman" w:cs="Times New Roman"/>
          <w:sz w:val="24"/>
          <w:szCs w:val="24"/>
        </w:rPr>
        <w:t>Не жарко</w:t>
      </w:r>
      <w:r w:rsidRPr="00250F2B">
        <w:rPr>
          <w:rFonts w:ascii="Times New Roman" w:hAnsi="Times New Roman" w:cs="Times New Roman"/>
          <w:sz w:val="24"/>
          <w:szCs w:val="24"/>
        </w:rPr>
        <w:t>», «Свод», «Молния», «Блики», «У костра», «Тени», «Какой портной в просторной горенке».</w:t>
      </w:r>
    </w:p>
    <w:p w14:paraId="6DE69A38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Художественной своеобразие философской лирики В.Е. Сорочкина. Тема света и тьмы в произведениях брянского лирика. Отражение мотива света и тьмы в пейзажных, любовных, медитативных стихах. Противоборство и единство контрастных образов. Темы гармонии мира, добра и зла. Конкретность и многозначность образов. </w:t>
      </w:r>
    </w:p>
    <w:p w14:paraId="42B73A13" w14:textId="1462A169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F3BE9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Тропы, антитеза, мотив, реминисценция.</w:t>
      </w:r>
    </w:p>
    <w:p w14:paraId="0A3BBBC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 Чтение статьи в учебнике. Интерпретация с помощью учителя лирических произведений. Толкование многозначных образов. Определение смысла названия произведений. </w:t>
      </w:r>
    </w:p>
    <w:p w14:paraId="309E8E3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 чем тростник мыслит», «Ветка», «Для чего лес шумит», «Не-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очь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4DC2A92C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биографии и творчестве писателя.  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– мастер прозаических миниатюр. Философская тематика очерков: природа и человек, народ и память, день и ночь и др. Реминисцентный фон миниатюр: традиционные образы, цитаты, аллюзии. Роль авторских неологизмов в воплощении идейного содержания произведений. </w:t>
      </w:r>
    </w:p>
    <w:p w14:paraId="3FE0EAFB" w14:textId="3D1D551E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r w:rsidR="007F3BE9" w:rsidRPr="00250F2B">
        <w:rPr>
          <w:rFonts w:ascii="Times New Roman" w:hAnsi="Times New Roman" w:cs="Times New Roman"/>
          <w:sz w:val="24"/>
          <w:szCs w:val="24"/>
        </w:rPr>
        <w:t>я л</w:t>
      </w:r>
      <w:r w:rsidRPr="00250F2B">
        <w:rPr>
          <w:rFonts w:ascii="Times New Roman" w:hAnsi="Times New Roman" w:cs="Times New Roman"/>
          <w:sz w:val="24"/>
          <w:szCs w:val="24"/>
        </w:rPr>
        <w:t xml:space="preserve"> и т е р а т у р ы. Очерк, эссе.</w:t>
      </w:r>
    </w:p>
    <w:p w14:paraId="32A36B8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М е т о д и к а. Творческое чтение художественных текстов. Самостоятельный поиск ответа на проблемный вопрос. Установление творческих перекличек автора и его предшественников. Словарная работа (объяснение смысла и способа образования окказионализмов).  </w:t>
      </w:r>
    </w:p>
    <w:p w14:paraId="4261442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6. ТЕМА ВЕЛИКОЙ ОТЕЧЕСТВЕННОЙ ВОЙНЫ В ПРОИЗВЕДЕНИЯХ БРЯНСКИХ ПИСАТЕЛЕЙ</w:t>
      </w:r>
    </w:p>
    <w:p w14:paraId="287F8C4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партизанской славы в пословицах. Песни и частушки брянских партизан.</w:t>
      </w:r>
    </w:p>
    <w:p w14:paraId="4034E438" w14:textId="0EB9159A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</w:t>
      </w:r>
      <w:r w:rsidR="007F3BE9" w:rsidRPr="00250F2B">
        <w:rPr>
          <w:rFonts w:ascii="Times New Roman" w:hAnsi="Times New Roman" w:cs="Times New Roman"/>
          <w:sz w:val="24"/>
          <w:szCs w:val="24"/>
        </w:rPr>
        <w:t>Меж предметные</w:t>
      </w:r>
      <w:r w:rsidRPr="00250F2B">
        <w:rPr>
          <w:rFonts w:ascii="Times New Roman" w:hAnsi="Times New Roman" w:cs="Times New Roman"/>
          <w:sz w:val="24"/>
          <w:szCs w:val="24"/>
        </w:rPr>
        <w:t xml:space="preserve"> связи с историей и внутрипредметные связи с ранее изученными художественными произведениями соответствующей тематики.</w:t>
      </w:r>
    </w:p>
    <w:p w14:paraId="4824182D" w14:textId="4E10108E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И.М. Радченко «Партизанские будни». М.П. Рубеко «Паренек», «Письмо». Л.А. Мирошин</w:t>
      </w:r>
      <w:r w:rsidR="007F3BE9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>«Письмо с фронта». П.А. Быков «Горсть земли», «Вечный снег». Н.И. Рыленков «В суровый час раздумья нас не троньте…» </w:t>
      </w:r>
    </w:p>
    <w:p w14:paraId="2BC05C6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Стихи российских поэтов, побывавших на Брянщине в годы Великой Отечественной войны. Поэтическое творчество поэтов-фронтовиков – духовная биография военного поколения. Партизанская тема. Изображение войны как кровавого преступления против человечества. Проблема памяти. Образ воина-освободителя. Тема любви к Родине. </w:t>
      </w:r>
    </w:p>
    <w:p w14:paraId="0DA59E08" w14:textId="5683AE56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«Струны вещие». С.П. Кузькин «По вечерам гармонь рыдала глухо</w:t>
      </w:r>
      <w:r w:rsidR="007F3BE9" w:rsidRPr="00250F2B">
        <w:rPr>
          <w:rFonts w:ascii="Times New Roman" w:hAnsi="Times New Roman" w:cs="Times New Roman"/>
          <w:sz w:val="24"/>
          <w:szCs w:val="24"/>
        </w:rPr>
        <w:t>…» В.С.</w:t>
      </w:r>
      <w:r w:rsidRPr="00250F2B">
        <w:rPr>
          <w:rFonts w:ascii="Times New Roman" w:hAnsi="Times New Roman" w:cs="Times New Roman"/>
          <w:sz w:val="24"/>
          <w:szCs w:val="24"/>
        </w:rPr>
        <w:t> Козырев «Бомбежка», «Кинохроника 1942 года». Е.П. Кузин «Я живу. Я – случайно спасённый…» В.П.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Макукин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«Первый хлеб». И.М. Сорокин «Солдаты 45-го». А.С. Дрожжин</w:t>
      </w:r>
      <w:r w:rsidR="007F3BE9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>«Патефон». В.И. Селезнев «Речечка</w:t>
      </w:r>
      <w:r w:rsidR="007F3BE9">
        <w:rPr>
          <w:rFonts w:ascii="Times New Roman" w:hAnsi="Times New Roman" w:cs="Times New Roman"/>
          <w:sz w:val="24"/>
          <w:szCs w:val="24"/>
        </w:rPr>
        <w:t>»</w:t>
      </w:r>
    </w:p>
    <w:p w14:paraId="25AC5EB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Великая Отечественная война в творчестве поэтов – детей войны. Преемственность между фронтовым поколением отцов и поколением детей. Тема послевоенного детства. Образ и судьба человека первого послевоенного поколения.</w:t>
      </w:r>
    </w:p>
    <w:p w14:paraId="60BB5D9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В.В. Володин «Время», С.П.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Прилепский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«Надевали шинели…»</w:t>
      </w:r>
    </w:p>
    <w:p w14:paraId="0F02370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Тема Великой Отечественной войны в современной поэзии Брянского края.</w:t>
      </w:r>
    </w:p>
    <w:p w14:paraId="63060B3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Теория литературы. Жанр послания. Художественный образ. Фольклорные мотивы. Оксюморон, метафора, олицетворение. </w:t>
      </w:r>
    </w:p>
    <w:p w14:paraId="79E8361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и внутрипредметные </w:t>
      </w:r>
      <w:r w:rsidR="00EB18AF">
        <w:rPr>
          <w:rFonts w:ascii="Times New Roman" w:hAnsi="Times New Roman" w:cs="Times New Roman"/>
          <w:sz w:val="24"/>
          <w:szCs w:val="24"/>
        </w:rPr>
        <w:t>связи</w:t>
      </w:r>
      <w:r w:rsidRPr="00250F2B">
        <w:rPr>
          <w:rFonts w:ascii="Times New Roman" w:hAnsi="Times New Roman" w:cs="Times New Roman"/>
          <w:sz w:val="24"/>
          <w:szCs w:val="24"/>
        </w:rPr>
        <w:t>. Словесное рисование. Сопоставительный анализ стихотворений. Выразительное чтение.</w:t>
      </w:r>
    </w:p>
    <w:p w14:paraId="5C70ABC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проза брянских писателей. 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«Здравствуй, комбат!»</w:t>
      </w:r>
    </w:p>
    <w:p w14:paraId="697C03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Н.П. Рылько «Воспоминания о Николае Матвеевиче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Грибачёве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Победа в войне – величайший подвиг советского народа. Нравственная проблематика военной прозы: верность долгу, совесть, человеческое достоинство и сострадание</w:t>
      </w:r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55A80D7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жанр. Кольцевая композиция.</w:t>
      </w:r>
    </w:p>
    <w:p w14:paraId="2B19D46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Методика. Анализ текста. Межпредметные и внутрипредметные связи.</w:t>
      </w:r>
    </w:p>
    <w:p w14:paraId="18F6D13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тема в творчестве В.Д. Динабургского: «Пуля Дантеса», «Над рекою тихо дремлют вербы…», «Передни</w:t>
      </w:r>
      <w:r w:rsidR="00EB18AF">
        <w:rPr>
          <w:rFonts w:ascii="Times New Roman" w:hAnsi="Times New Roman" w:cs="Times New Roman"/>
          <w:sz w:val="24"/>
          <w:szCs w:val="24"/>
        </w:rPr>
        <w:t>й край», «Под Старой Руссой».</w:t>
      </w:r>
    </w:p>
    <w:p w14:paraId="4FC4AAE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судьба В.Д. Динабургского. Духовный облик повествователя в рассказе «Пуля Дантеса», его отношение к Пушкину. Тема памяти и героической истории России. Судьба и характер русского воина.</w:t>
      </w:r>
    </w:p>
    <w:p w14:paraId="46DD59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Автобиографическая проза. Аллегория. Олицетворение, метафора, риторический вопрос. Лирический герой. Ритм.</w:t>
      </w:r>
    </w:p>
    <w:p w14:paraId="34B202F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2C287062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6C315A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AE03B1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D06767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1BCCE8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90CF1A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65E4BA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046399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6DCEFC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A4A53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F23582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FB9086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E4256C" w14:textId="3A4695E8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F1A5CB" w14:textId="117245A6" w:rsidR="0071388F" w:rsidRDefault="0071388F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E6B02B" w14:textId="18014AAC" w:rsidR="0071388F" w:rsidRDefault="0071388F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9A754A" w14:textId="77777777" w:rsidR="0071388F" w:rsidRDefault="0071388F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1EAC8B" w14:textId="77777777" w:rsidR="001C2326" w:rsidRDefault="001C232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CE2B28" w14:textId="77777777" w:rsidR="001C2326" w:rsidRDefault="001C232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5A957E" w14:textId="77777777" w:rsidR="001C2326" w:rsidRDefault="001C232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25D544" w14:textId="77777777" w:rsidR="001C2326" w:rsidRDefault="001C232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7C5150" w14:textId="77777777" w:rsidR="005E4C02" w:rsidRDefault="005E4C02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4842ED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Тематическое планирование</w:t>
      </w:r>
    </w:p>
    <w:p w14:paraId="203C684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максимальная учебная нагрузка обучающихся составляет:</w:t>
      </w:r>
    </w:p>
    <w:p w14:paraId="487907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максимальная нагрузка - </w:t>
      </w:r>
      <w:r w:rsidR="00223AD8">
        <w:rPr>
          <w:rFonts w:ascii="Times New Roman" w:hAnsi="Times New Roman" w:cs="Times New Roman"/>
          <w:sz w:val="24"/>
          <w:szCs w:val="24"/>
        </w:rPr>
        <w:t>3</w:t>
      </w:r>
      <w:r w:rsidRPr="00250F2B">
        <w:rPr>
          <w:rFonts w:ascii="Times New Roman" w:hAnsi="Times New Roman" w:cs="Times New Roman"/>
          <w:sz w:val="24"/>
          <w:szCs w:val="24"/>
        </w:rPr>
        <w:t>9 часов;</w:t>
      </w:r>
    </w:p>
    <w:p w14:paraId="6627F47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аудиторная (обязательная) нагрузка обучающихся, включая </w:t>
      </w:r>
      <w:r w:rsidR="00223AD8">
        <w:rPr>
          <w:rFonts w:ascii="Times New Roman" w:hAnsi="Times New Roman" w:cs="Times New Roman"/>
          <w:sz w:val="24"/>
          <w:szCs w:val="24"/>
        </w:rPr>
        <w:t>практические занятия – 39 часов.</w:t>
      </w:r>
    </w:p>
    <w:p w14:paraId="25DABF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D7441" w:rsidRPr="000D7441" w14:paraId="715FB554" w14:textId="77777777" w:rsidTr="000D7441">
        <w:tc>
          <w:tcPr>
            <w:tcW w:w="3190" w:type="dxa"/>
          </w:tcPr>
          <w:p w14:paraId="53F11013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0D74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190" w:type="dxa"/>
          </w:tcPr>
          <w:p w14:paraId="620297CB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темы</w:t>
            </w:r>
          </w:p>
        </w:tc>
        <w:tc>
          <w:tcPr>
            <w:tcW w:w="3191" w:type="dxa"/>
          </w:tcPr>
          <w:p w14:paraId="1886405C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0D7441" w:rsidRPr="000D7441" w14:paraId="2512620A" w14:textId="77777777" w:rsidTr="000D7441">
        <w:tc>
          <w:tcPr>
            <w:tcW w:w="3190" w:type="dxa"/>
          </w:tcPr>
          <w:p w14:paraId="7FBC4249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7447E493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Введение. Произведения брянских писателей о малой родине</w:t>
            </w:r>
          </w:p>
        </w:tc>
        <w:tc>
          <w:tcPr>
            <w:tcW w:w="3191" w:type="dxa"/>
          </w:tcPr>
          <w:p w14:paraId="0518D790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D7441" w:rsidRPr="000D7441" w14:paraId="360DD1EC" w14:textId="77777777" w:rsidTr="000D7441">
        <w:tc>
          <w:tcPr>
            <w:tcW w:w="3190" w:type="dxa"/>
          </w:tcPr>
          <w:p w14:paraId="4D47F259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14:paraId="5C291C91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Историческая тема в брянской литературе</w:t>
            </w:r>
          </w:p>
        </w:tc>
        <w:tc>
          <w:tcPr>
            <w:tcW w:w="3191" w:type="dxa"/>
          </w:tcPr>
          <w:p w14:paraId="3039D785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D7441" w:rsidRPr="000D7441" w14:paraId="1C8E5B7D" w14:textId="77777777" w:rsidTr="000D7441">
        <w:tc>
          <w:tcPr>
            <w:tcW w:w="3190" w:type="dxa"/>
          </w:tcPr>
          <w:p w14:paraId="4B3B24F3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14:paraId="37054C6E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брянских писателей</w:t>
            </w:r>
          </w:p>
        </w:tc>
        <w:tc>
          <w:tcPr>
            <w:tcW w:w="3191" w:type="dxa"/>
          </w:tcPr>
          <w:p w14:paraId="6151DCBE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D7441" w:rsidRPr="000D7441" w14:paraId="11E1EB15" w14:textId="77777777" w:rsidTr="000D7441">
        <w:tc>
          <w:tcPr>
            <w:tcW w:w="3190" w:type="dxa"/>
          </w:tcPr>
          <w:p w14:paraId="1C58848F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14:paraId="0AE213A1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Родная природа в брянской литературе</w:t>
            </w:r>
          </w:p>
        </w:tc>
        <w:tc>
          <w:tcPr>
            <w:tcW w:w="3191" w:type="dxa"/>
          </w:tcPr>
          <w:p w14:paraId="1E17CB60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D7441" w:rsidRPr="000D7441" w14:paraId="60FEAC55" w14:textId="77777777" w:rsidTr="000D7441">
        <w:tc>
          <w:tcPr>
            <w:tcW w:w="3190" w:type="dxa"/>
          </w:tcPr>
          <w:p w14:paraId="230449DD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14:paraId="769276D4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  <w:tc>
          <w:tcPr>
            <w:tcW w:w="3191" w:type="dxa"/>
          </w:tcPr>
          <w:p w14:paraId="6BE59128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D7441" w:rsidRPr="000D7441" w14:paraId="752A3256" w14:textId="77777777" w:rsidTr="000D7441">
        <w:tc>
          <w:tcPr>
            <w:tcW w:w="3190" w:type="dxa"/>
          </w:tcPr>
          <w:p w14:paraId="25261C03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14:paraId="420D5E7B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  <w:tc>
          <w:tcPr>
            <w:tcW w:w="3191" w:type="dxa"/>
          </w:tcPr>
          <w:p w14:paraId="15EE61CA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D7441" w:rsidRPr="000D7441" w14:paraId="43B78ABA" w14:textId="77777777" w:rsidTr="000D7441">
        <w:tc>
          <w:tcPr>
            <w:tcW w:w="3190" w:type="dxa"/>
          </w:tcPr>
          <w:p w14:paraId="6ED9F0AB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</w:tcPr>
          <w:p w14:paraId="39F2D1D3" w14:textId="77777777" w:rsidR="000D7441" w:rsidRPr="00C565A4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191" w:type="dxa"/>
          </w:tcPr>
          <w:p w14:paraId="33684F50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</w:tr>
      <w:tr w:rsidR="000D7441" w:rsidRPr="000D7441" w14:paraId="62F11658" w14:textId="77777777" w:rsidTr="000D7441">
        <w:tc>
          <w:tcPr>
            <w:tcW w:w="3190" w:type="dxa"/>
          </w:tcPr>
          <w:p w14:paraId="7351D32A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251EEB0B" w14:textId="77777777" w:rsidR="000D7441" w:rsidRPr="000D7441" w:rsidRDefault="000D7441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44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91" w:type="dxa"/>
          </w:tcPr>
          <w:p w14:paraId="2E2BD758" w14:textId="77777777" w:rsidR="000D7441" w:rsidRPr="000D7441" w:rsidRDefault="00893FED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</w:tbl>
    <w:p w14:paraId="55F323D4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</w:p>
    <w:p w14:paraId="6BB27180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</w:p>
    <w:p w14:paraId="37B93483" w14:textId="77777777" w:rsidR="0018079F" w:rsidRPr="00250F2B" w:rsidRDefault="0018079F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7"/>
        <w:gridCol w:w="709"/>
        <w:gridCol w:w="4110"/>
        <w:gridCol w:w="1701"/>
      </w:tblGrid>
      <w:tr w:rsidR="00241DD0" w:rsidRPr="00FE53ED" w14:paraId="328E50E7" w14:textId="77777777" w:rsidTr="00241DD0">
        <w:tc>
          <w:tcPr>
            <w:tcW w:w="817" w:type="dxa"/>
          </w:tcPr>
          <w:p w14:paraId="5720468D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14:paraId="0C3F7B9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</w:p>
        </w:tc>
        <w:tc>
          <w:tcPr>
            <w:tcW w:w="709" w:type="dxa"/>
          </w:tcPr>
          <w:p w14:paraId="7A745C8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-сов</w:t>
            </w:r>
          </w:p>
        </w:tc>
        <w:tc>
          <w:tcPr>
            <w:tcW w:w="4110" w:type="dxa"/>
          </w:tcPr>
          <w:p w14:paraId="5D0F056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Теория литературы</w:t>
            </w:r>
          </w:p>
        </w:tc>
        <w:tc>
          <w:tcPr>
            <w:tcW w:w="1701" w:type="dxa"/>
          </w:tcPr>
          <w:p w14:paraId="24502AF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-тельное чтение</w:t>
            </w:r>
          </w:p>
        </w:tc>
      </w:tr>
      <w:tr w:rsidR="00241DD0" w:rsidRPr="00FE53ED" w14:paraId="25B3BCAE" w14:textId="77777777" w:rsidTr="00241DD0">
        <w:tc>
          <w:tcPr>
            <w:tcW w:w="817" w:type="dxa"/>
          </w:tcPr>
          <w:p w14:paraId="18C286B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9B6B0F5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1 ПРОИЗВЕДЕ</w:t>
            </w:r>
            <w:r w:rsidR="00C565A4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НИЯ БРЯНСКИХ ПИСАТЕЛЕЙ О МАЛОЙ РОДИНЕ</w:t>
            </w:r>
          </w:p>
        </w:tc>
        <w:tc>
          <w:tcPr>
            <w:tcW w:w="709" w:type="dxa"/>
          </w:tcPr>
          <w:p w14:paraId="70AF93B9" w14:textId="77777777" w:rsidR="00241DD0" w:rsidRPr="00FE53ED" w:rsidRDefault="00241DD0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0" w:type="dxa"/>
          </w:tcPr>
          <w:p w14:paraId="1AC30FA1" w14:textId="77777777" w:rsidR="00241DD0" w:rsidRPr="00FE53ED" w:rsidRDefault="00241DD0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3B4ADC" w14:textId="77777777" w:rsidR="00241DD0" w:rsidRPr="00FE53ED" w:rsidRDefault="00241DD0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41DD0" w:rsidRPr="00FE53ED" w14:paraId="5B6258BE" w14:textId="77777777" w:rsidTr="00241DD0">
        <w:tc>
          <w:tcPr>
            <w:tcW w:w="817" w:type="dxa"/>
          </w:tcPr>
          <w:p w14:paraId="7B5A221E" w14:textId="77777777" w:rsidR="00241DD0" w:rsidRPr="00982AE7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</w:t>
            </w:r>
            <w:r w:rsidRPr="00982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BDBE0F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525E8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6C01A2CE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Г.И. 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Стафеев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«А.К. Толстой» (отрывки из книги); А.К. Толстой «Ты знаешь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край, где все обильем дышит…».</w:t>
            </w:r>
          </w:p>
        </w:tc>
        <w:tc>
          <w:tcPr>
            <w:tcW w:w="1701" w:type="dxa"/>
          </w:tcPr>
          <w:p w14:paraId="15CFAE67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А.К. Толстой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«Курган», «И у меня был край родной когда-то..».</w:t>
            </w:r>
          </w:p>
        </w:tc>
      </w:tr>
      <w:tr w:rsidR="00241DD0" w:rsidRPr="00FE53ED" w14:paraId="2A17333D" w14:textId="77777777" w:rsidTr="00241DD0">
        <w:trPr>
          <w:trHeight w:val="160"/>
        </w:trPr>
        <w:tc>
          <w:tcPr>
            <w:tcW w:w="817" w:type="dxa"/>
          </w:tcPr>
          <w:p w14:paraId="66F35B1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20FB95E5" w14:textId="77777777" w:rsidR="00241DD0" w:rsidRPr="00FE53ED" w:rsidRDefault="00241DD0" w:rsidP="006B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B23FA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74155EB" w14:textId="77777777" w:rsidR="00241DD0" w:rsidRPr="00C565A4" w:rsidRDefault="00241DD0" w:rsidP="00654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«Высокий свет полей в душе моей…» (образ малой родины в брянской поэзии)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Грибачев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«Эта земля», «Как тот мужик». И. Швец «Нашим городом можно гордиться», «Меня тропинка увела…» В. </w:t>
            </w:r>
          </w:p>
          <w:p w14:paraId="3089E74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7A262C" w14:textId="77777777" w:rsidR="00241DD0" w:rsidRPr="00C565A4" w:rsidRDefault="00F8396E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Козырев «Отчей земле». Н. Денисов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«У русской печки». </w:t>
            </w:r>
          </w:p>
        </w:tc>
      </w:tr>
      <w:tr w:rsidR="00241DD0" w:rsidRPr="00FE53ED" w14:paraId="6CC10BA1" w14:textId="77777777" w:rsidTr="00241DD0">
        <w:tc>
          <w:tcPr>
            <w:tcW w:w="817" w:type="dxa"/>
          </w:tcPr>
          <w:p w14:paraId="5715690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6B6BF2E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52B0A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2A4FF8F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С.П. Кузькин «В сердце хлынут былины», «Я чувствовал, что ты мне позвонишь», «Алена», «Деревня», «Травы горькие».</w:t>
            </w:r>
          </w:p>
          <w:p w14:paraId="590F171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F499E7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С.П. Кузькин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 «Настенный календарь»</w:t>
            </w:r>
          </w:p>
        </w:tc>
      </w:tr>
      <w:tr w:rsidR="00241DD0" w:rsidRPr="00FE53ED" w14:paraId="2E3E7C3F" w14:textId="77777777" w:rsidTr="00241DD0">
        <w:tc>
          <w:tcPr>
            <w:tcW w:w="817" w:type="dxa"/>
          </w:tcPr>
          <w:p w14:paraId="44E8221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187096E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5A383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A2B927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Курганье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 «В лугах», «Плотники», «Люблю», «Круче росами стали рассветы…», «Здесь мир голубой, бирюзовый, зеленый…»,</w:t>
            </w:r>
          </w:p>
        </w:tc>
        <w:tc>
          <w:tcPr>
            <w:tcW w:w="1701" w:type="dxa"/>
          </w:tcPr>
          <w:p w14:paraId="049DA137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F839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«Сгорело лето в синем дыме…», «Не тоскую как будто»</w:t>
            </w:r>
          </w:p>
        </w:tc>
      </w:tr>
      <w:tr w:rsidR="00241DD0" w:rsidRPr="00FE53ED" w14:paraId="7F5DFE17" w14:textId="77777777" w:rsidTr="00241DD0">
        <w:tc>
          <w:tcPr>
            <w:tcW w:w="817" w:type="dxa"/>
          </w:tcPr>
          <w:p w14:paraId="2E31386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314CC39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F9713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4785B1D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П.Л. Проскурин «Порог любви (повесть встреч и дорог)» (отрывки из книги). Жанр, народность в литературе.</w:t>
            </w:r>
          </w:p>
        </w:tc>
        <w:tc>
          <w:tcPr>
            <w:tcW w:w="1701" w:type="dxa"/>
          </w:tcPr>
          <w:p w14:paraId="584C3A1B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3F6DA4BD" w14:textId="77777777" w:rsidTr="00241DD0">
        <w:tc>
          <w:tcPr>
            <w:tcW w:w="817" w:type="dxa"/>
          </w:tcPr>
          <w:p w14:paraId="53E9A1D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27" w:type="dxa"/>
          </w:tcPr>
          <w:p w14:paraId="44F31EC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F1B34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C77A0F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«Царство жаркого света…»(Георгий Васильевич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Метельский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 «Лесная сказка» (Владимир Константинович Соколов)</w:t>
            </w:r>
          </w:p>
        </w:tc>
        <w:tc>
          <w:tcPr>
            <w:tcW w:w="1701" w:type="dxa"/>
          </w:tcPr>
          <w:p w14:paraId="14669BA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Г.В.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Метельский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школьные годы» (отрывки из книги «Листья дуба»)</w:t>
            </w:r>
          </w:p>
        </w:tc>
      </w:tr>
      <w:tr w:rsidR="00241DD0" w:rsidRPr="00FE53ED" w14:paraId="43E77E17" w14:textId="77777777" w:rsidTr="00241DD0">
        <w:tc>
          <w:tcPr>
            <w:tcW w:w="817" w:type="dxa"/>
          </w:tcPr>
          <w:p w14:paraId="6C55CF6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02C67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0C8381B2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14:paraId="2C13365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7817CB84" w14:textId="77777777" w:rsidR="00241DD0" w:rsidRPr="007808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1DD0" w:rsidRPr="00FE53ED" w14:paraId="67056E46" w14:textId="77777777" w:rsidTr="00241DD0">
        <w:tc>
          <w:tcPr>
            <w:tcW w:w="817" w:type="dxa"/>
          </w:tcPr>
          <w:p w14:paraId="22DD0B0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14FBE64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ИСТОРИЧЕСКАЯ ТЕМА В БРЯНСКОЙ ЛИТЕРАТУРЕ</w:t>
            </w:r>
          </w:p>
        </w:tc>
        <w:tc>
          <w:tcPr>
            <w:tcW w:w="709" w:type="dxa"/>
          </w:tcPr>
          <w:p w14:paraId="1EBD0AA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54D931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11841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60528C1E" w14:textId="77777777" w:rsidTr="00241DD0">
        <w:tc>
          <w:tcPr>
            <w:tcW w:w="817" w:type="dxa"/>
          </w:tcPr>
          <w:p w14:paraId="5664604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63CF40E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F9394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14173974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События российской истории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Ю.С. Фатнев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Вщиж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«Петровский дуб»,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ярмарка». 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Жанр, авторский неологизм</w:t>
            </w:r>
          </w:p>
        </w:tc>
        <w:tc>
          <w:tcPr>
            <w:tcW w:w="1701" w:type="dxa"/>
          </w:tcPr>
          <w:p w14:paraId="5A03D6C1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«Плач о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Свенском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соборе».</w:t>
            </w:r>
          </w:p>
        </w:tc>
      </w:tr>
      <w:tr w:rsidR="00241DD0" w:rsidRPr="00FE53ED" w14:paraId="04B1FBEA" w14:textId="77777777" w:rsidTr="00241DD0">
        <w:tc>
          <w:tcPr>
            <w:tcW w:w="817" w:type="dxa"/>
          </w:tcPr>
          <w:p w14:paraId="59D64B3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127" w:type="dxa"/>
          </w:tcPr>
          <w:p w14:paraId="0D10618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7A957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1C4E820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Крещение Руси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«Песня о походе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Владтимира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Корсунь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«Крещение Руси», «Крест»</w:t>
            </w:r>
          </w:p>
        </w:tc>
        <w:tc>
          <w:tcPr>
            <w:tcW w:w="1701" w:type="dxa"/>
          </w:tcPr>
          <w:p w14:paraId="1A09CAB3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F83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«Прощание», </w:t>
            </w:r>
          </w:p>
        </w:tc>
      </w:tr>
      <w:tr w:rsidR="00241DD0" w:rsidRPr="00FE53ED" w14:paraId="39683E9C" w14:textId="77777777" w:rsidTr="00241DD0">
        <w:tc>
          <w:tcPr>
            <w:tcW w:w="817" w:type="dxa"/>
          </w:tcPr>
          <w:p w14:paraId="3B19ED0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2127" w:type="dxa"/>
          </w:tcPr>
          <w:p w14:paraId="6CA778D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D3B2A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778EBA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«Роман Брянский». Поэма, пафос, историзмы</w:t>
            </w:r>
          </w:p>
        </w:tc>
        <w:tc>
          <w:tcPr>
            <w:tcW w:w="1701" w:type="dxa"/>
          </w:tcPr>
          <w:p w14:paraId="64F5812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3D4B39B5" w14:textId="77777777" w:rsidTr="00241DD0">
        <w:tc>
          <w:tcPr>
            <w:tcW w:w="817" w:type="dxa"/>
          </w:tcPr>
          <w:p w14:paraId="6F36BC2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127" w:type="dxa"/>
          </w:tcPr>
          <w:p w14:paraId="21DD7AC4" w14:textId="77777777" w:rsidR="00241DD0" w:rsidRPr="00FE53ED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BB6D1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9542A66" w14:textId="77777777" w:rsidR="00241DD0" w:rsidRPr="00C565A4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Эпоха Ивана Грозного в романе А.К. Толстого «Князь Серебряный»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исторический роман, аллегория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CEB634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«Князь Серебряный»</w:t>
            </w:r>
          </w:p>
        </w:tc>
      </w:tr>
      <w:tr w:rsidR="00241DD0" w:rsidRPr="00FE53ED" w14:paraId="398942E2" w14:textId="77777777" w:rsidTr="00241DD0">
        <w:tc>
          <w:tcPr>
            <w:tcW w:w="817" w:type="dxa"/>
          </w:tcPr>
          <w:p w14:paraId="09F1BC1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C9379D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57674E89" w14:textId="77777777" w:rsidR="00241DD0" w:rsidRPr="00982AE7" w:rsidRDefault="00241DD0" w:rsidP="00982A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E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313CC91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03FA6F3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05EF046E" w14:textId="77777777" w:rsidTr="00241DD0">
        <w:tc>
          <w:tcPr>
            <w:tcW w:w="817" w:type="dxa"/>
          </w:tcPr>
          <w:p w14:paraId="61D7B0E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2AA9FE0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НРАВСТВЕН</w:t>
            </w:r>
            <w:r w:rsidR="00C565A4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НЫЕ ПРОБЛЕМЫ В ПРОИЗВЕДЕНИЯХ БРЯНСКИХ ПИСАТЕЛЕЙ</w:t>
            </w:r>
          </w:p>
        </w:tc>
        <w:tc>
          <w:tcPr>
            <w:tcW w:w="709" w:type="dxa"/>
          </w:tcPr>
          <w:p w14:paraId="568365A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</w:tcPr>
          <w:p w14:paraId="09DE9A7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D8C44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56316BBD" w14:textId="77777777" w:rsidTr="00241DD0">
        <w:tc>
          <w:tcPr>
            <w:tcW w:w="817" w:type="dxa"/>
          </w:tcPr>
          <w:p w14:paraId="3D89B69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127" w:type="dxa"/>
          </w:tcPr>
          <w:p w14:paraId="672FB04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8973D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32D20B2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 Родичев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 «Люди-крылья» (тема труда и совести в рассказе Н.И. Родичева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полушубки») Стиль, рассказ, сказ, идея художественная</w:t>
            </w:r>
          </w:p>
        </w:tc>
        <w:tc>
          <w:tcPr>
            <w:tcW w:w="1701" w:type="dxa"/>
          </w:tcPr>
          <w:p w14:paraId="054C2B9A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Я.Д. Соколов «Старый колодец»</w:t>
            </w:r>
          </w:p>
        </w:tc>
      </w:tr>
      <w:tr w:rsidR="00241DD0" w:rsidRPr="00FE53ED" w14:paraId="22BB2AC4" w14:textId="77777777" w:rsidTr="00241DD0">
        <w:tc>
          <w:tcPr>
            <w:tcW w:w="817" w:type="dxa"/>
          </w:tcPr>
          <w:p w14:paraId="40FF25B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14:paraId="175711E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56DA1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58FA1C1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Стахорский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«Роднички» и другие литературные миниатюры «Цените мир своей души…» (проблема взаимоотношений людей в творчестве Л.С.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E13A55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Л.С.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«Спас яблочный»</w:t>
            </w:r>
          </w:p>
        </w:tc>
      </w:tr>
      <w:tr w:rsidR="00241DD0" w:rsidRPr="00FE53ED" w14:paraId="0D108F3F" w14:textId="77777777" w:rsidTr="00241DD0">
        <w:tc>
          <w:tcPr>
            <w:tcW w:w="817" w:type="dxa"/>
          </w:tcPr>
          <w:p w14:paraId="0164561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127" w:type="dxa"/>
          </w:tcPr>
          <w:p w14:paraId="0148066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2B5B6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15ED25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Ю.И. Кравцов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«Зов света», «Материнский крест», «Колодец», «Среди людей», «Насущный», «Сад», «Предпочитаю светлые тона…»</w:t>
            </w:r>
          </w:p>
        </w:tc>
        <w:tc>
          <w:tcPr>
            <w:tcW w:w="1701" w:type="dxa"/>
          </w:tcPr>
          <w:p w14:paraId="5DB893F2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Ю.И. Кравцов «Хочу написать о хорошем» </w:t>
            </w:r>
          </w:p>
        </w:tc>
      </w:tr>
      <w:tr w:rsidR="00241DD0" w:rsidRPr="00FE53ED" w14:paraId="71EAE4B7" w14:textId="77777777" w:rsidTr="00241DD0">
        <w:tc>
          <w:tcPr>
            <w:tcW w:w="817" w:type="dxa"/>
          </w:tcPr>
          <w:p w14:paraId="4F541FA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127" w:type="dxa"/>
          </w:tcPr>
          <w:p w14:paraId="69502E1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0577C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0D01EED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 Д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обро и зло в поэме В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.Е. Сорочкина «Пылающий камень».</w:t>
            </w:r>
          </w:p>
        </w:tc>
        <w:tc>
          <w:tcPr>
            <w:tcW w:w="1701" w:type="dxa"/>
          </w:tcPr>
          <w:p w14:paraId="6B3F2E94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Отрывки из поэмы В.Е. Сорочкина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</w:t>
            </w:r>
          </w:p>
        </w:tc>
      </w:tr>
      <w:tr w:rsidR="00241DD0" w:rsidRPr="00FE53ED" w14:paraId="52AB6749" w14:textId="77777777" w:rsidTr="00241DD0">
        <w:tc>
          <w:tcPr>
            <w:tcW w:w="817" w:type="dxa"/>
          </w:tcPr>
          <w:p w14:paraId="5B55318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6E5AA571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2689DB3C" w14:textId="77777777" w:rsidR="00241DD0" w:rsidRPr="00D76E48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E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11AC57F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1BB6E63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469BE890" w14:textId="77777777" w:rsidTr="00241DD0">
        <w:tc>
          <w:tcPr>
            <w:tcW w:w="817" w:type="dxa"/>
          </w:tcPr>
          <w:p w14:paraId="14A62D0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1ACA73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2 РОДНАЯ ПРИРОДА В БРЯНСКОЙ ЛИТЕРАТУРЕ</w:t>
            </w:r>
          </w:p>
        </w:tc>
        <w:tc>
          <w:tcPr>
            <w:tcW w:w="709" w:type="dxa"/>
          </w:tcPr>
          <w:p w14:paraId="0CD5743F" w14:textId="77777777" w:rsidR="00241DD0" w:rsidRPr="00D76E48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14:paraId="73D95FE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4080D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346CDE57" w14:textId="77777777" w:rsidTr="00241DD0">
        <w:tc>
          <w:tcPr>
            <w:tcW w:w="817" w:type="dxa"/>
          </w:tcPr>
          <w:p w14:paraId="6635AD2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14:paraId="3440D75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92B99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5E7AA0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Своеобразие пейзажной лирики Ф.И. Тютчева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«Обвеян вещею дремотой», «Как весел грохот летних бурь», «Декабрьское утро», «Как неожиданно и яр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ко».</w:t>
            </w:r>
          </w:p>
        </w:tc>
        <w:tc>
          <w:tcPr>
            <w:tcW w:w="1701" w:type="dxa"/>
          </w:tcPr>
          <w:p w14:paraId="1372C143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«Поток сгустился и тускнеет»</w:t>
            </w:r>
          </w:p>
        </w:tc>
      </w:tr>
      <w:tr w:rsidR="00241DD0" w:rsidRPr="00FE53ED" w14:paraId="7DE8E7CD" w14:textId="77777777" w:rsidTr="00241DD0">
        <w:tc>
          <w:tcPr>
            <w:tcW w:w="817" w:type="dxa"/>
          </w:tcPr>
          <w:p w14:paraId="4F9A6F8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14:paraId="72B518D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86833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6494B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Наш край в жизни и творчестве К.Г. Паустовского. Пейзаж. Словесное рисование.</w:t>
            </w:r>
          </w:p>
        </w:tc>
        <w:tc>
          <w:tcPr>
            <w:tcW w:w="1701" w:type="dxa"/>
          </w:tcPr>
          <w:p w14:paraId="6CAB2CF7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К.Г. Паустовский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«Далекие годы» </w:t>
            </w:r>
          </w:p>
        </w:tc>
      </w:tr>
      <w:tr w:rsidR="00241DD0" w:rsidRPr="00FE53ED" w14:paraId="34EAEF54" w14:textId="77777777" w:rsidTr="00241DD0">
        <w:tc>
          <w:tcPr>
            <w:tcW w:w="817" w:type="dxa"/>
          </w:tcPr>
          <w:p w14:paraId="6B11AF3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127" w:type="dxa"/>
          </w:tcPr>
          <w:p w14:paraId="207BA1A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F65BD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32D1EF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Времена года в творчестве брянских поэтов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Н.И. Рыленков, Н.Н. Денисов, 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Н.И. Алексеенков, А.В. Малахов, Н.Ф.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Афонина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М.М.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Атаманенко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К.В. Асеева, В.В. Потапов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Лирика.</w:t>
            </w:r>
          </w:p>
        </w:tc>
        <w:tc>
          <w:tcPr>
            <w:tcW w:w="1701" w:type="dxa"/>
          </w:tcPr>
          <w:p w14:paraId="1509D2DC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Рыленков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«Как мне жалко людей, про которых», «Деревья»</w:t>
            </w:r>
          </w:p>
        </w:tc>
      </w:tr>
      <w:tr w:rsidR="00241DD0" w:rsidRPr="00FE53ED" w14:paraId="129AD271" w14:textId="77777777" w:rsidTr="00241DD0">
        <w:tc>
          <w:tcPr>
            <w:tcW w:w="817" w:type="dxa"/>
          </w:tcPr>
          <w:p w14:paraId="33EC463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14:paraId="0A4E06D2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E68562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3BE8C15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Природа и человек в поэзии и прозе П.Л. Проскурина. Сюжет, авторская позиция</w:t>
            </w:r>
          </w:p>
        </w:tc>
        <w:tc>
          <w:tcPr>
            <w:tcW w:w="1701" w:type="dxa"/>
          </w:tcPr>
          <w:p w14:paraId="3010E12A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П.Л. Проскурин </w:t>
            </w:r>
            <w:r w:rsidR="00C565A4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«Январь», «Поля», «Черемуха», «Кольцо»</w:t>
            </w:r>
          </w:p>
        </w:tc>
      </w:tr>
      <w:tr w:rsidR="00241DD0" w:rsidRPr="00FE53ED" w14:paraId="29F9F64C" w14:textId="77777777" w:rsidTr="00241DD0">
        <w:tc>
          <w:tcPr>
            <w:tcW w:w="817" w:type="dxa"/>
          </w:tcPr>
          <w:p w14:paraId="5887E5C8" w14:textId="77777777" w:rsidR="00241DD0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87145A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0924B3B7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600F2010" w14:textId="77777777" w:rsidR="00241DD0" w:rsidRPr="00FE53ED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4DE293" w14:textId="77777777" w:rsidR="00241DD0" w:rsidRPr="00FE53ED" w:rsidRDefault="00241DD0" w:rsidP="005308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41DD0" w:rsidRPr="00FE53ED" w14:paraId="1887B750" w14:textId="77777777" w:rsidTr="00241DD0">
        <w:tc>
          <w:tcPr>
            <w:tcW w:w="817" w:type="dxa"/>
          </w:tcPr>
          <w:p w14:paraId="756A93B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B249C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ФИЛОСОФС</w:t>
            </w:r>
            <w:r w:rsidR="00C565A4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КИЕ ПРОБЛЕМЫ В ТВОРЧЕСТВЕ БРЯНСКИХ ПИСАТЕЛЕЙ</w:t>
            </w:r>
          </w:p>
        </w:tc>
        <w:tc>
          <w:tcPr>
            <w:tcW w:w="709" w:type="dxa"/>
          </w:tcPr>
          <w:p w14:paraId="16C4E68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ACBB7D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583F7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6661F8C4" w14:textId="77777777" w:rsidTr="00241DD0">
        <w:tc>
          <w:tcPr>
            <w:tcW w:w="817" w:type="dxa"/>
          </w:tcPr>
          <w:p w14:paraId="29902DF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14:paraId="1B3F1AA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EEDAB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C49EBC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«Как сладко дремлет сад темно-зеленый»,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!», «Цицерон» метафора, антитеза, параллелизм</w:t>
            </w:r>
          </w:p>
        </w:tc>
        <w:tc>
          <w:tcPr>
            <w:tcW w:w="1701" w:type="dxa"/>
          </w:tcPr>
          <w:p w14:paraId="0AE74C2C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вучесть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есть в морских волнах»,</w:t>
            </w:r>
          </w:p>
        </w:tc>
      </w:tr>
      <w:tr w:rsidR="00241DD0" w:rsidRPr="00FE53ED" w14:paraId="113322A3" w14:textId="77777777" w:rsidTr="00241DD0">
        <w:tc>
          <w:tcPr>
            <w:tcW w:w="817" w:type="dxa"/>
          </w:tcPr>
          <w:p w14:paraId="57916DA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14:paraId="0128F34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094FB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F45164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«Воину – щит и меч», «Какая странная судьба», «Как на закате дней и бед земных», «Слежу за полетом птицы» Философское осмысление времени в творчестве М.В. Денисовой</w:t>
            </w:r>
          </w:p>
        </w:tc>
        <w:tc>
          <w:tcPr>
            <w:tcW w:w="1701" w:type="dxa"/>
          </w:tcPr>
          <w:p w14:paraId="2874502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«Время, текущее в песочных часах»</w:t>
            </w:r>
          </w:p>
        </w:tc>
      </w:tr>
      <w:tr w:rsidR="00241DD0" w:rsidRPr="00FE53ED" w14:paraId="2FBCB251" w14:textId="77777777" w:rsidTr="00241DD0">
        <w:tc>
          <w:tcPr>
            <w:tcW w:w="817" w:type="dxa"/>
          </w:tcPr>
          <w:p w14:paraId="71C48B7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127" w:type="dxa"/>
          </w:tcPr>
          <w:p w14:paraId="1C278D0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59368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D8CD637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«Поздний август», «Река», «Новолунье», «Огонь», «Седой родник в прохладной чаще» Свет и тьма в лирике В.Е. Сорочкина</w:t>
            </w:r>
          </w:p>
        </w:tc>
        <w:tc>
          <w:tcPr>
            <w:tcW w:w="1701" w:type="dxa"/>
          </w:tcPr>
          <w:p w14:paraId="7F02F6A2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«Капля», «Безмолвно в комнате.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Нежарко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</w:tc>
      </w:tr>
      <w:tr w:rsidR="00241DD0" w:rsidRPr="00FE53ED" w14:paraId="2392025C" w14:textId="77777777" w:rsidTr="00241DD0">
        <w:tc>
          <w:tcPr>
            <w:tcW w:w="817" w:type="dxa"/>
          </w:tcPr>
          <w:p w14:paraId="7511A4D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40EEB18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1CD8E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DBA592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Философские размышления о мире и человеке в миниатюрах А.Т.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Нестика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Очерк, эссе</w:t>
            </w:r>
          </w:p>
        </w:tc>
        <w:tc>
          <w:tcPr>
            <w:tcW w:w="1701" w:type="dxa"/>
          </w:tcPr>
          <w:p w14:paraId="40FC213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А.Т.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Нестик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«О чем тростник мыслит», «Ветка»</w:t>
            </w:r>
          </w:p>
        </w:tc>
      </w:tr>
      <w:tr w:rsidR="00241DD0" w:rsidRPr="00FE53ED" w14:paraId="314B3AFA" w14:textId="77777777" w:rsidTr="00241DD0">
        <w:tc>
          <w:tcPr>
            <w:tcW w:w="817" w:type="dxa"/>
          </w:tcPr>
          <w:p w14:paraId="337147A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D7CA43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ВСЕГО</w:t>
            </w:r>
          </w:p>
        </w:tc>
        <w:tc>
          <w:tcPr>
            <w:tcW w:w="709" w:type="dxa"/>
          </w:tcPr>
          <w:p w14:paraId="40771CF8" w14:textId="77777777" w:rsidR="00241DD0" w:rsidRPr="0084411E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1E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</w:p>
        </w:tc>
        <w:tc>
          <w:tcPr>
            <w:tcW w:w="4110" w:type="dxa"/>
          </w:tcPr>
          <w:p w14:paraId="349F2B8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59551D2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428E058D" w14:textId="77777777" w:rsidTr="00241DD0">
        <w:tc>
          <w:tcPr>
            <w:tcW w:w="817" w:type="dxa"/>
          </w:tcPr>
          <w:p w14:paraId="2E22674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8E1F70C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  <w:tc>
          <w:tcPr>
            <w:tcW w:w="709" w:type="dxa"/>
          </w:tcPr>
          <w:p w14:paraId="0FCF6DCA" w14:textId="77777777" w:rsidR="00241DD0" w:rsidRPr="0084411E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14:paraId="23B39D8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AFE26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1723283F" w14:textId="77777777" w:rsidTr="00241DD0">
        <w:tc>
          <w:tcPr>
            <w:tcW w:w="817" w:type="dxa"/>
          </w:tcPr>
          <w:p w14:paraId="5D77D48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127" w:type="dxa"/>
          </w:tcPr>
          <w:p w14:paraId="592124D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90531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6D01ED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в произведениях поэтов – фронтовиков и «детей войны» и наших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современников. Жанр, фольклорный мотив, тема партизанской славы. И.М. Радченко «Партизанские будни», М. П. Рубеко «Паренек». </w:t>
            </w:r>
          </w:p>
        </w:tc>
        <w:tc>
          <w:tcPr>
            <w:tcW w:w="1701" w:type="dxa"/>
          </w:tcPr>
          <w:p w14:paraId="193B687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И.М. Рубеко «Письмо», Л. А. Мирошин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«Письмо с фронта».</w:t>
            </w:r>
          </w:p>
        </w:tc>
      </w:tr>
      <w:tr w:rsidR="00241DD0" w:rsidRPr="00FE53ED" w14:paraId="2A1F8663" w14:textId="77777777" w:rsidTr="00241DD0">
        <w:tc>
          <w:tcPr>
            <w:tcW w:w="817" w:type="dxa"/>
          </w:tcPr>
          <w:p w14:paraId="3ACBC74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2127" w:type="dxa"/>
          </w:tcPr>
          <w:p w14:paraId="36A82F0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2109A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77BBA3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Военная проза брянских авторов. А.Г.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«Струны вещие», И.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«Солдаты 45-го»., А.С. Дрожжин «Патефон». Сюжет, композиция, кульминация, характер.</w:t>
            </w:r>
          </w:p>
        </w:tc>
        <w:tc>
          <w:tcPr>
            <w:tcW w:w="1701" w:type="dxa"/>
          </w:tcPr>
          <w:p w14:paraId="50A3772B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В.М.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Макукин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хлеб»</w:t>
            </w:r>
          </w:p>
        </w:tc>
      </w:tr>
      <w:tr w:rsidR="00241DD0" w:rsidRPr="00FE53ED" w14:paraId="4E60499D" w14:textId="77777777" w:rsidTr="00241DD0">
        <w:tc>
          <w:tcPr>
            <w:tcW w:w="817" w:type="dxa"/>
          </w:tcPr>
          <w:p w14:paraId="16734EAC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14:paraId="609DD3A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CCBBB4" w14:textId="77777777" w:rsidR="00241DD0" w:rsidRPr="00C565A4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649B7A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В.В.Володин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«Время», С.П.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Прилепский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«Надевали шинели…» Идея, аллегория, род литературный, олицетворение, лирический герой.</w:t>
            </w:r>
          </w:p>
        </w:tc>
        <w:tc>
          <w:tcPr>
            <w:tcW w:w="1701" w:type="dxa"/>
          </w:tcPr>
          <w:p w14:paraId="1517D55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Бораненков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«Тринадцатая рота»,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А.Н.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Саввин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«Сильнее смерти», </w:t>
            </w:r>
          </w:p>
        </w:tc>
      </w:tr>
      <w:tr w:rsidR="00241DD0" w:rsidRPr="00FE53ED" w14:paraId="0CEE8BEE" w14:textId="77777777" w:rsidTr="00241DD0">
        <w:tc>
          <w:tcPr>
            <w:tcW w:w="817" w:type="dxa"/>
          </w:tcPr>
          <w:p w14:paraId="5EF4F229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14:paraId="75FAFED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0F3FD1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19101A4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прозе и поэзии В.Д. Динабургского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«Пуля Дантеса», «Над рекою дремлют вербы», «Передний край», «Под старой Руссой».</w:t>
            </w:r>
          </w:p>
        </w:tc>
        <w:tc>
          <w:tcPr>
            <w:tcW w:w="1701" w:type="dxa"/>
          </w:tcPr>
          <w:p w14:paraId="19CDF2F6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«Поклонись ветерану второй мировой»</w:t>
            </w:r>
          </w:p>
        </w:tc>
      </w:tr>
      <w:tr w:rsidR="00241DD0" w:rsidRPr="00FE53ED" w14:paraId="439FAA8E" w14:textId="77777777" w:rsidTr="00241DD0">
        <w:tc>
          <w:tcPr>
            <w:tcW w:w="817" w:type="dxa"/>
          </w:tcPr>
          <w:p w14:paraId="367AE4A8" w14:textId="77777777" w:rsidR="00241DD0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14:paraId="23A2C78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CDD00D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10B3512D" w14:textId="77777777" w:rsidR="00241DD0" w:rsidRPr="00F32E2C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701" w:type="dxa"/>
          </w:tcPr>
          <w:p w14:paraId="4A3DE5A4" w14:textId="77777777" w:rsidR="00241DD0" w:rsidRPr="00F32E2C" w:rsidRDefault="00241DD0" w:rsidP="007808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41DD0" w:rsidRPr="00FE53ED" w14:paraId="6BD909B7" w14:textId="77777777" w:rsidTr="00241DD0">
        <w:tc>
          <w:tcPr>
            <w:tcW w:w="817" w:type="dxa"/>
          </w:tcPr>
          <w:p w14:paraId="5F5EEB9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5780F02C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088AAC8B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7</w:t>
            </w:r>
          </w:p>
        </w:tc>
        <w:tc>
          <w:tcPr>
            <w:tcW w:w="4110" w:type="dxa"/>
          </w:tcPr>
          <w:p w14:paraId="4B09FAD5" w14:textId="77777777" w:rsidR="00241DD0" w:rsidRPr="00F32E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E888E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4" w:rsidRPr="00FE53ED" w14:paraId="257D0FEE" w14:textId="77777777" w:rsidTr="00241DD0">
        <w:tc>
          <w:tcPr>
            <w:tcW w:w="817" w:type="dxa"/>
          </w:tcPr>
          <w:p w14:paraId="00569EBB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14191E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1C145BAF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110" w:type="dxa"/>
          </w:tcPr>
          <w:p w14:paraId="540E0ADE" w14:textId="77777777" w:rsidR="00C565A4" w:rsidRPr="00F32E2C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C3BED7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D8DE6C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1FD9C195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7FE43DA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721D34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57EE10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F8CAE6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30C6B5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E7F612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7BE8F2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48776C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E5A54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402C34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90B3C7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F1B4C6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754E63C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AFB84C8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Учебно-методическое и материально-техническое</w:t>
      </w:r>
    </w:p>
    <w:p w14:paraId="0E21A741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обеспечение программы учебной дисциплины</w:t>
      </w:r>
    </w:p>
    <w:p w14:paraId="3C1A1DB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</w:t>
      </w:r>
      <w:r w:rsidR="00DC1ED8">
        <w:rPr>
          <w:rFonts w:ascii="Times New Roman" w:hAnsi="Times New Roman" w:cs="Times New Roman"/>
          <w:sz w:val="24"/>
          <w:szCs w:val="24"/>
        </w:rPr>
        <w:t xml:space="preserve"> проходит в учебных кабинетах №12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литературы), №</w:t>
      </w:r>
      <w:r w:rsidR="00DC1ED8">
        <w:rPr>
          <w:rFonts w:ascii="Times New Roman" w:hAnsi="Times New Roman" w:cs="Times New Roman"/>
          <w:sz w:val="24"/>
          <w:szCs w:val="24"/>
        </w:rPr>
        <w:t>5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русского языка и культуры речи).</w:t>
      </w:r>
    </w:p>
    <w:p w14:paraId="50F3AD2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14:paraId="2F47AF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входят:</w:t>
      </w:r>
    </w:p>
    <w:p w14:paraId="6C25A48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14:paraId="7B25009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выдающихся ученых, поэтов, писателей и др.);</w:t>
      </w:r>
    </w:p>
    <w:p w14:paraId="55949A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информационно-коммуникативные средства;</w:t>
      </w:r>
    </w:p>
    <w:p w14:paraId="40F0D9D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72E1BA5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14:paraId="58B7508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библиотечный фонд входят художественная литература, учебники. Библиотечный фонд может быть дополнен энциклопедиями, справочниками, научной и научно-популярной литературой и другой литературой по словесности, вопросам литературоведения. В процессе освоения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студенты должны иметь возможность доступа к электронным учебным материалам по литературе Брянского края, имеющимся в свободном доступе в сети Интернет (электронным книгам и др.). Письмо Министерства образования и науки РФ от 24 ноября 2011 г. № МД-1552/03 «Об оснащении общеобразовательных учреждений учебным и учебно-лабораторным оборудованием».</w:t>
      </w:r>
    </w:p>
    <w:p w14:paraId="0B996E0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81E45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C5F119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63349E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8A7715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AB426E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C45D911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A536E4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37C13E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Рекомендуемая литература</w:t>
      </w:r>
    </w:p>
    <w:p w14:paraId="0CFD1708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Художественная литература</w:t>
      </w:r>
    </w:p>
    <w:p w14:paraId="646947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Алексеенков Н.И. </w:t>
      </w:r>
      <w:r w:rsidRPr="00250F2B">
        <w:rPr>
          <w:rFonts w:ascii="Times New Roman" w:hAnsi="Times New Roman" w:cs="Times New Roman"/>
          <w:sz w:val="24"/>
          <w:szCs w:val="24"/>
        </w:rPr>
        <w:t>Лети, моя песня! – Брянск: Группа компаний «Десяточка» (издательство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»), 2013.</w:t>
      </w:r>
    </w:p>
    <w:p w14:paraId="35E9EA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М. Прощеное воскресенье. – Брянск, 2013.</w:t>
      </w:r>
    </w:p>
    <w:p w14:paraId="69DC442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Бораненков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Н.Е</w:t>
      </w:r>
      <w:r w:rsidRPr="00250F2B">
        <w:rPr>
          <w:rFonts w:ascii="Times New Roman" w:hAnsi="Times New Roman" w:cs="Times New Roman"/>
          <w:sz w:val="24"/>
          <w:szCs w:val="24"/>
        </w:rPr>
        <w:t>. Тринадцатая рота. – М.:, 2011.</w:t>
      </w:r>
    </w:p>
    <w:p w14:paraId="422EDE6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Буряченко А.Л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Засадный полк: стихи.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гор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ипографии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2003.</w:t>
      </w:r>
    </w:p>
    <w:p w14:paraId="1B16567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Быков П.А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Край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партизанский: стихотворения, сатира и юмор. – Брянск: Десна, 2003.</w:t>
      </w:r>
    </w:p>
    <w:p w14:paraId="4300705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Денисова М.В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Оттенки чувств.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(группа компаний «Десяточка»), 2011.</w:t>
      </w:r>
    </w:p>
    <w:p w14:paraId="02E2BAA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Взгляд из окопа: стихи, поэмы, баллады разных лет о Великой Отечественной войне.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2010.</w:t>
      </w:r>
    </w:p>
    <w:p w14:paraId="4F1EAA7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Мгновения вечности. —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2012.</w:t>
      </w:r>
    </w:p>
    <w:p w14:paraId="667DD03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Озарение: христианские мотивы для верующих и неверующих.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2009.</w:t>
      </w:r>
    </w:p>
    <w:p w14:paraId="03A91D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Литературный Брянск: альманах Брянской областной организации Союза писателей России. – Брянск: Брянский писатель, 2006.</w:t>
      </w:r>
    </w:p>
    <w:p w14:paraId="09EC030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Корнеев А.Ф</w:t>
      </w:r>
      <w:r w:rsidRPr="00250F2B">
        <w:rPr>
          <w:rFonts w:ascii="Times New Roman" w:hAnsi="Times New Roman" w:cs="Times New Roman"/>
          <w:sz w:val="24"/>
          <w:szCs w:val="24"/>
        </w:rPr>
        <w:t>. Мой костер. – Брянск, 2013.</w:t>
      </w:r>
    </w:p>
    <w:p w14:paraId="3E3DDA0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Ожидание.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гор. тип., 2003.</w:t>
      </w:r>
    </w:p>
    <w:p w14:paraId="65E2CD68" w14:textId="77777777" w:rsidR="00094C79" w:rsidRPr="00250F2B" w:rsidRDefault="00094C79" w:rsidP="00DE309C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Золотая тропа: стихотворения, поэмы. – Брянск: изд-во Общественного </w:t>
      </w:r>
    </w:p>
    <w:p w14:paraId="48EF00D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А.Г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Звезда в небесном чертеже: стихотворения.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2007.</w:t>
      </w:r>
    </w:p>
    <w:p w14:paraId="13FF63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А.Т</w:t>
      </w:r>
      <w:r w:rsidRPr="00250F2B">
        <w:rPr>
          <w:rFonts w:ascii="Times New Roman" w:hAnsi="Times New Roman" w:cs="Times New Roman"/>
          <w:sz w:val="24"/>
          <w:szCs w:val="24"/>
        </w:rPr>
        <w:t>. Из одного родника. О жизни. – Брянск, 2010.</w:t>
      </w:r>
    </w:p>
    <w:p w14:paraId="479F2F6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Пенюкова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И.В.</w:t>
      </w:r>
      <w:r w:rsidRPr="00250F2B">
        <w:rPr>
          <w:rFonts w:ascii="Times New Roman" w:hAnsi="Times New Roman" w:cs="Times New Roman"/>
          <w:sz w:val="24"/>
          <w:szCs w:val="24"/>
        </w:rPr>
        <w:t> Неизбежность любви. – Брянск, 2013.</w:t>
      </w:r>
    </w:p>
    <w:p w14:paraId="40EA303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Пословицы и поговорки Брянской области / В.Д. Глебов. – Брянск: БГУ, 2008.</w:t>
      </w:r>
    </w:p>
    <w:p w14:paraId="7347EDB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Н.И</w:t>
      </w:r>
      <w:r w:rsidRPr="00250F2B">
        <w:rPr>
          <w:rFonts w:ascii="Times New Roman" w:hAnsi="Times New Roman" w:cs="Times New Roman"/>
          <w:sz w:val="24"/>
          <w:szCs w:val="24"/>
        </w:rPr>
        <w:t>. Прости-прощай: избранное. – Брянск: Брянское областное полиграфическое объединение, 2005.</w:t>
      </w:r>
    </w:p>
    <w:p w14:paraId="29767EF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Славянские криницы: сборник произведений лауреатов литературной премии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Бояна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1997–2005 гг. – Брянск: Кириллица, 2005.</w:t>
      </w:r>
    </w:p>
    <w:p w14:paraId="41F261B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Соколов Я.Д</w:t>
      </w:r>
      <w:r w:rsidRPr="00250F2B">
        <w:rPr>
          <w:rFonts w:ascii="Times New Roman" w:hAnsi="Times New Roman" w:cs="Times New Roman"/>
          <w:sz w:val="24"/>
          <w:szCs w:val="24"/>
        </w:rPr>
        <w:t>. Плывут по небу облака. – Брянск: Наяда, 2007.</w:t>
      </w:r>
    </w:p>
    <w:p w14:paraId="0A9C617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Якушенко А.К</w:t>
      </w:r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Светополье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стихи разных лет. – Брянск: Брянский писатель, 2005.</w:t>
      </w:r>
    </w:p>
    <w:p w14:paraId="2C549303" w14:textId="77777777" w:rsidR="00094C79" w:rsidRPr="00250F2B" w:rsidRDefault="00094C79" w:rsidP="001C2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Учебная и научная литература</w:t>
      </w:r>
    </w:p>
    <w:p w14:paraId="4398A01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14:paraId="5141C56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литературная: с XVIII века до наших дней: учебное пособие для старших классов общеобразовательных учреждений / под общей редакцией А.В.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– Брянск: Курсив, 2008.</w:t>
      </w:r>
    </w:p>
    <w:p w14:paraId="7FE5A98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0F2B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14:paraId="28A5053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и русская культура: материалы межгосударственной научно-практической конференции. – Брянск, 2008.</w:t>
      </w:r>
    </w:p>
    <w:p w14:paraId="5DC60E4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Горяинова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Е.Э.</w:t>
      </w:r>
      <w:r w:rsidRPr="00250F2B">
        <w:rPr>
          <w:rFonts w:ascii="Times New Roman" w:hAnsi="Times New Roman" w:cs="Times New Roman"/>
          <w:sz w:val="24"/>
          <w:szCs w:val="24"/>
        </w:rPr>
        <w:t> Петр Лукич Проскурин. «Свет судьбы» // Литературный Брянск. – 2008. – № 1. – С. 70–84.</w:t>
      </w:r>
    </w:p>
    <w:p w14:paraId="121ED14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Захарова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Краснорогская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усадьба Алексея Константиновича Толстого. – Брянск, 2005.</w:t>
      </w:r>
    </w:p>
    <w:p w14:paraId="4350351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Непомнящий И.Б</w:t>
      </w:r>
      <w:r w:rsidRPr="00250F2B">
        <w:rPr>
          <w:rFonts w:ascii="Times New Roman" w:hAnsi="Times New Roman" w:cs="Times New Roman"/>
          <w:sz w:val="24"/>
          <w:szCs w:val="24"/>
        </w:rPr>
        <w:t>. «О, нашей жизни обольщенье…»: о лирике Ф.И. Тютчева. – Брянск: Кириллица, 2002.</w:t>
      </w:r>
    </w:p>
    <w:p w14:paraId="77117D1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Парыгин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В.П., Алексеев В.П. </w:t>
      </w:r>
      <w:r w:rsidRPr="00250F2B">
        <w:rPr>
          <w:rFonts w:ascii="Times New Roman" w:hAnsi="Times New Roman" w:cs="Times New Roman"/>
          <w:sz w:val="24"/>
          <w:szCs w:val="24"/>
        </w:rPr>
        <w:t>Из противоречий сотканный талант. – Брянск: ТОО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Придесенье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1993.</w:t>
      </w:r>
    </w:p>
    <w:p w14:paraId="74F884A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Парыгинские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чтения: материалы 1–4 литературно-краеведческих конференций. – Брянск , 2001–2009.</w:t>
      </w:r>
    </w:p>
    <w:p w14:paraId="7D0564B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Личность Тютчева //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Тютчевские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материалы I–V чтений / Брянская областная научная универсальная библиотека им. Ф.И. Тютчева. – Брянск: БГПУ, 2001.– С. 81–84.</w:t>
      </w:r>
    </w:p>
    <w:p w14:paraId="52F591E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В.Ф. </w:t>
      </w:r>
      <w:r w:rsidRPr="00250F2B">
        <w:rPr>
          <w:rFonts w:ascii="Times New Roman" w:hAnsi="Times New Roman" w:cs="Times New Roman"/>
          <w:sz w:val="24"/>
          <w:szCs w:val="24"/>
        </w:rPr>
        <w:t>Психология творчества Ф.И. Тютчева. – Брянск: Изд-во БГУ, 2009.</w:t>
      </w:r>
    </w:p>
    <w:p w14:paraId="31EC1C06" w14:textId="77777777" w:rsidR="00DE309C" w:rsidRPr="00DE309C" w:rsidRDefault="00DE309C" w:rsidP="00DE309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</w:t>
      </w:r>
    </w:p>
    <w:p w14:paraId="49FBCD5F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hyperlink r:id="rId6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gramma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текста);</w:t>
      </w:r>
    </w:p>
    <w:p w14:paraId="5C02A262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2 </w:t>
      </w:r>
      <w:hyperlink r:id="rId7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krugosvet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(универсальная научно-популярная онлайн-энциклопедия «Энциклопедия </w:t>
      </w:r>
      <w:proofErr w:type="spellStart"/>
      <w:r w:rsidRPr="00DE309C">
        <w:rPr>
          <w:rFonts w:ascii="Times New Roman" w:hAnsi="Times New Roman" w:cs="Times New Roman"/>
          <w:bCs/>
          <w:iCs/>
          <w:sz w:val="24"/>
          <w:szCs w:val="24"/>
        </w:rPr>
        <w:t>Кругосвет</w:t>
      </w:r>
      <w:proofErr w:type="spellEnd"/>
      <w:r w:rsidRPr="00DE309C">
        <w:rPr>
          <w:rFonts w:ascii="Times New Roman" w:hAnsi="Times New Roman" w:cs="Times New Roman"/>
          <w:bCs/>
          <w:iCs/>
          <w:sz w:val="24"/>
          <w:szCs w:val="24"/>
        </w:rPr>
        <w:t>»);</w:t>
      </w:r>
    </w:p>
    <w:p w14:paraId="6C1C6084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hyperlink r:id="rId8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school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collection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edu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«Единая коллекция цифровых образовательных ресурсов»);</w:t>
      </w:r>
    </w:p>
    <w:p w14:paraId="17AF9CC5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4 </w:t>
      </w:r>
      <w:hyperlink r:id="rId9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spravka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gramota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«Справочная служба русского языка»).</w:t>
      </w:r>
    </w:p>
    <w:p w14:paraId="471DEBEF" w14:textId="77777777" w:rsidR="00B46DA6" w:rsidRPr="00250F2B" w:rsidRDefault="00B46DA6">
      <w:pPr>
        <w:rPr>
          <w:rFonts w:ascii="Times New Roman" w:hAnsi="Times New Roman" w:cs="Times New Roman"/>
          <w:sz w:val="24"/>
          <w:szCs w:val="24"/>
        </w:rPr>
      </w:pPr>
    </w:p>
    <w:sectPr w:rsidR="00B46DA6" w:rsidRPr="00250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4AC6"/>
    <w:multiLevelType w:val="hybridMultilevel"/>
    <w:tmpl w:val="CCB0023C"/>
    <w:lvl w:ilvl="0" w:tplc="A2F2A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C79"/>
    <w:rsid w:val="000166DF"/>
    <w:rsid w:val="00041C68"/>
    <w:rsid w:val="00070484"/>
    <w:rsid w:val="00094C79"/>
    <w:rsid w:val="000D7441"/>
    <w:rsid w:val="00125C26"/>
    <w:rsid w:val="00174AA8"/>
    <w:rsid w:val="001806CB"/>
    <w:rsid w:val="0018079F"/>
    <w:rsid w:val="001C2326"/>
    <w:rsid w:val="00223AD8"/>
    <w:rsid w:val="00241DD0"/>
    <w:rsid w:val="00250F2B"/>
    <w:rsid w:val="002D6100"/>
    <w:rsid w:val="005308AF"/>
    <w:rsid w:val="005E4C02"/>
    <w:rsid w:val="00625658"/>
    <w:rsid w:val="00654A0A"/>
    <w:rsid w:val="006B27EB"/>
    <w:rsid w:val="00712F19"/>
    <w:rsid w:val="0071388F"/>
    <w:rsid w:val="007601E1"/>
    <w:rsid w:val="0078082C"/>
    <w:rsid w:val="007D6B5F"/>
    <w:rsid w:val="007F3BE9"/>
    <w:rsid w:val="0084411E"/>
    <w:rsid w:val="00893FED"/>
    <w:rsid w:val="00960A37"/>
    <w:rsid w:val="00982AE7"/>
    <w:rsid w:val="00AD42C3"/>
    <w:rsid w:val="00B46DA6"/>
    <w:rsid w:val="00B805DF"/>
    <w:rsid w:val="00C565A4"/>
    <w:rsid w:val="00D76E48"/>
    <w:rsid w:val="00D8012F"/>
    <w:rsid w:val="00DC1ED8"/>
    <w:rsid w:val="00DD62BB"/>
    <w:rsid w:val="00DE309C"/>
    <w:rsid w:val="00EB18AF"/>
    <w:rsid w:val="00F15693"/>
    <w:rsid w:val="00F32E2C"/>
    <w:rsid w:val="00F33395"/>
    <w:rsid w:val="00F8396E"/>
    <w:rsid w:val="00F84ECA"/>
    <w:rsid w:val="00F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8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2AE7"/>
    <w:pPr>
      <w:ind w:left="720"/>
      <w:contextualSpacing/>
    </w:pPr>
  </w:style>
  <w:style w:type="character" w:styleId="aa">
    <w:name w:val="Strong"/>
    <w:qFormat/>
    <w:rsid w:val="00712F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2AE7"/>
    <w:pPr>
      <w:ind w:left="720"/>
      <w:contextualSpacing/>
    </w:pPr>
  </w:style>
  <w:style w:type="character" w:styleId="aa">
    <w:name w:val="Strong"/>
    <w:qFormat/>
    <w:rsid w:val="00712F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ugosv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m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pravka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25</Pages>
  <Words>6521</Words>
  <Characters>37173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68</cp:revision>
  <cp:lastPrinted>2021-08-03T04:41:00Z</cp:lastPrinted>
  <dcterms:created xsi:type="dcterms:W3CDTF">2021-07-30T09:59:00Z</dcterms:created>
  <dcterms:modified xsi:type="dcterms:W3CDTF">2022-10-25T12:41:00Z</dcterms:modified>
</cp:coreProperties>
</file>